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A0B09" w14:textId="5BCF18A8" w:rsidR="0030118F" w:rsidRDefault="00302FFC">
      <w:pPr>
        <w:pStyle w:val="MemoHead1"/>
        <w:framePr w:wrap="notBeside"/>
        <w:spacing w:after="300"/>
      </w:pPr>
      <w:r>
        <w:t>Ansøgning</w:t>
      </w:r>
    </w:p>
    <w:p w14:paraId="2820E9B4" w14:textId="11B25B89" w:rsidR="00AA750D" w:rsidRPr="00AA750D" w:rsidRDefault="00B06F89" w:rsidP="00AA750D">
      <w:pPr>
        <w:pStyle w:val="CowiTitle"/>
        <w:framePr w:wrap="notBeside"/>
      </w:pPr>
      <w:r>
        <w:rPr>
          <w:rStyle w:val="CowiLabel"/>
        </w:rPr>
        <w:t>Titel</w:t>
      </w:r>
      <w:r w:rsidR="00BF4A76">
        <w:tab/>
      </w:r>
      <w:r w:rsidR="00AA750D">
        <w:t>Ansøgning om permanent dæmning i Svanemøllebugten</w:t>
      </w:r>
    </w:p>
    <w:p w14:paraId="4F2C3F7D" w14:textId="6B056FFE" w:rsidR="0030118F" w:rsidRDefault="00B06F89">
      <w:pPr>
        <w:pStyle w:val="MemoHead"/>
        <w:framePr w:wrap="notBeside"/>
      </w:pPr>
      <w:r>
        <w:rPr>
          <w:rStyle w:val="CowiLabel"/>
        </w:rPr>
        <w:t>Dato</w:t>
      </w:r>
      <w:r w:rsidR="00BF4A76">
        <w:tab/>
      </w:r>
      <w:r w:rsidR="007425CC">
        <w:t>1</w:t>
      </w:r>
      <w:r w:rsidR="00502215">
        <w:t>4</w:t>
      </w:r>
      <w:r>
        <w:t xml:space="preserve">. </w:t>
      </w:r>
      <w:r w:rsidR="00502215">
        <w:t>juli</w:t>
      </w:r>
      <w:r>
        <w:t xml:space="preserve"> 202</w:t>
      </w:r>
      <w:r w:rsidR="003C1EFF">
        <w:t>1</w:t>
      </w:r>
    </w:p>
    <w:p w14:paraId="6F8C7AB8" w14:textId="2E6B07CC" w:rsidR="0030118F" w:rsidRDefault="00B06F89">
      <w:pPr>
        <w:pStyle w:val="MemoHead"/>
        <w:framePr w:wrap="notBeside"/>
      </w:pPr>
      <w:r>
        <w:rPr>
          <w:rStyle w:val="CowiLabel"/>
        </w:rPr>
        <w:t>Til</w:t>
      </w:r>
      <w:r w:rsidR="00BF4A76">
        <w:tab/>
      </w:r>
      <w:r w:rsidR="001944B8" w:rsidRPr="001944B8">
        <w:t>Gert Agger</w:t>
      </w:r>
      <w:r w:rsidR="001944B8">
        <w:t xml:space="preserve"> – </w:t>
      </w:r>
      <w:r w:rsidR="00342B8C">
        <w:t>Trafik-, Bygge- og Boligstyrelsen</w:t>
      </w:r>
    </w:p>
    <w:p w14:paraId="047587ED" w14:textId="554AA19C" w:rsidR="00342B8C" w:rsidRDefault="00B06F89" w:rsidP="00564D4E">
      <w:pPr>
        <w:pStyle w:val="MemoHead"/>
        <w:framePr w:wrap="notBeside"/>
      </w:pPr>
      <w:r>
        <w:rPr>
          <w:rStyle w:val="CowiLabel"/>
        </w:rPr>
        <w:t>Kopi</w:t>
      </w:r>
      <w:r w:rsidR="00BF4A76">
        <w:tab/>
      </w:r>
      <w:r w:rsidR="000E5D98">
        <w:t>Lise Jangmark</w:t>
      </w:r>
      <w:r w:rsidR="00F84EB2">
        <w:t xml:space="preserve"> </w:t>
      </w:r>
      <w:r w:rsidR="00342B8C">
        <w:t>–</w:t>
      </w:r>
      <w:r w:rsidR="000E5D98">
        <w:t xml:space="preserve"> NOVAFOS</w:t>
      </w:r>
    </w:p>
    <w:p w14:paraId="0BB3C794" w14:textId="2E804E2A" w:rsidR="00342B8C" w:rsidRDefault="00342B8C" w:rsidP="00564D4E">
      <w:pPr>
        <w:pStyle w:val="MemoHead"/>
        <w:framePr w:wrap="notBeside"/>
      </w:pPr>
      <w:r>
        <w:tab/>
        <w:t>Mette Lorentzen – NOVAFOS</w:t>
      </w:r>
    </w:p>
    <w:p w14:paraId="1243686E" w14:textId="3B751BC5" w:rsidR="00A91BD4" w:rsidRDefault="00342B8C" w:rsidP="00564D4E">
      <w:pPr>
        <w:pStyle w:val="MemoHead"/>
        <w:framePr w:wrap="notBeside"/>
      </w:pPr>
      <w:r>
        <w:tab/>
        <w:t xml:space="preserve">Karina Buus </w:t>
      </w:r>
      <w:r w:rsidR="00A91BD4">
        <w:t>–</w:t>
      </w:r>
      <w:r>
        <w:t xml:space="preserve"> </w:t>
      </w:r>
      <w:r w:rsidR="00A91BD4">
        <w:t>COWI</w:t>
      </w:r>
    </w:p>
    <w:p w14:paraId="7B4CDCA7" w14:textId="581493F2" w:rsidR="0030118F" w:rsidRDefault="00A91BD4" w:rsidP="00564D4E">
      <w:pPr>
        <w:pStyle w:val="MemoHead"/>
        <w:framePr w:wrap="notBeside"/>
      </w:pPr>
      <w:r>
        <w:tab/>
        <w:t xml:space="preserve">Klaus Munch Bundgaard – COWI </w:t>
      </w:r>
    </w:p>
    <w:p w14:paraId="4EB9DD97" w14:textId="736BC787" w:rsidR="0030118F" w:rsidRDefault="00B06F89">
      <w:pPr>
        <w:pStyle w:val="CowiAuthor"/>
        <w:framePr w:wrap="notBeside"/>
      </w:pPr>
      <w:r>
        <w:rPr>
          <w:rStyle w:val="CowiLabel"/>
        </w:rPr>
        <w:t>Fra</w:t>
      </w:r>
      <w:r w:rsidR="00BF4A76">
        <w:tab/>
      </w:r>
      <w:r w:rsidR="00342B8C">
        <w:t>Morten Bidstrup Ramshev</w:t>
      </w:r>
      <w:r w:rsidR="00F84EB2">
        <w:t xml:space="preserve"> -</w:t>
      </w:r>
      <w:r w:rsidR="000E5D98">
        <w:t xml:space="preserve"> COWI</w:t>
      </w:r>
    </w:p>
    <w:p w14:paraId="4B76CB7D" w14:textId="77777777" w:rsidR="0030118F" w:rsidRDefault="00B06F89">
      <w:pPr>
        <w:pStyle w:val="MemoHead"/>
        <w:framePr w:wrap="notBeside"/>
      </w:pPr>
      <w:r>
        <w:rPr>
          <w:rStyle w:val="CowiLabel"/>
        </w:rPr>
        <w:t>Projektnr</w:t>
      </w:r>
      <w:r w:rsidR="00BF4A76">
        <w:tab/>
      </w:r>
      <w:r>
        <w:t>A207613</w:t>
      </w:r>
    </w:p>
    <w:p w14:paraId="0D2C7C72" w14:textId="1658D98C" w:rsidR="00050200" w:rsidRDefault="00FC6809" w:rsidP="00E80095">
      <w:pPr>
        <w:pStyle w:val="Heading1"/>
        <w:jc w:val="both"/>
      </w:pPr>
      <w:r>
        <w:t>I</w:t>
      </w:r>
      <w:r w:rsidR="00F75828">
        <w:t>ndledning</w:t>
      </w:r>
    </w:p>
    <w:p w14:paraId="4C96F4C3" w14:textId="0A68762D" w:rsidR="00665D8A" w:rsidRDefault="00377AE8" w:rsidP="00E80095">
      <w:pPr>
        <w:pStyle w:val="BodyText"/>
        <w:jc w:val="both"/>
      </w:pPr>
      <w:r>
        <w:t xml:space="preserve">Dette notat </w:t>
      </w:r>
      <w:r w:rsidR="0033714E">
        <w:t>er</w:t>
      </w:r>
      <w:r>
        <w:t xml:space="preserve"> grundlag for en </w:t>
      </w:r>
      <w:r w:rsidR="005D78E8">
        <w:t xml:space="preserve">ansøgning ved </w:t>
      </w:r>
      <w:r w:rsidR="00342B8C">
        <w:t>Trafik</w:t>
      </w:r>
      <w:r w:rsidR="00860DA1">
        <w:t>s</w:t>
      </w:r>
      <w:r w:rsidR="00342B8C">
        <w:t>tyrelsen</w:t>
      </w:r>
      <w:r>
        <w:t xml:space="preserve"> om </w:t>
      </w:r>
      <w:r w:rsidR="005D78E8">
        <w:t>tilladelse til</w:t>
      </w:r>
      <w:r>
        <w:t xml:space="preserve"> </w:t>
      </w:r>
      <w:r w:rsidR="00860DA1">
        <w:br/>
      </w:r>
      <w:r>
        <w:t>anlægsarbejder i Svanemølle</w:t>
      </w:r>
      <w:r w:rsidR="00EB6D0B">
        <w:t>bugten</w:t>
      </w:r>
      <w:r>
        <w:t xml:space="preserve"> (</w:t>
      </w:r>
      <w:r w:rsidR="00342B8C">
        <w:t>nord for Svaneknoppen</w:t>
      </w:r>
      <w:r>
        <w:t>)</w:t>
      </w:r>
      <w:r w:rsidR="002E789B">
        <w:t>, der er afledt af V</w:t>
      </w:r>
      <w:r w:rsidR="00340146">
        <w:t>ejdirektoratet</w:t>
      </w:r>
      <w:r w:rsidR="002E789B">
        <w:t>s</w:t>
      </w:r>
      <w:r w:rsidR="00340146">
        <w:t xml:space="preserve"> etablering af Nordhavnstunnellen.</w:t>
      </w:r>
      <w:r w:rsidR="002D2B93">
        <w:t xml:space="preserve"> </w:t>
      </w:r>
    </w:p>
    <w:p w14:paraId="2FFB9AA1" w14:textId="180F357D" w:rsidR="00922F58" w:rsidRDefault="004648D7" w:rsidP="00E80095">
      <w:pPr>
        <w:pStyle w:val="BodyText"/>
        <w:jc w:val="both"/>
      </w:pPr>
      <w:r>
        <w:t xml:space="preserve">Nordhavnstunnellen </w:t>
      </w:r>
      <w:r w:rsidR="00340146">
        <w:t xml:space="preserve">er projekteret til at krydse </w:t>
      </w:r>
      <w:r>
        <w:t>i Svanemølle</w:t>
      </w:r>
      <w:r w:rsidR="00340146">
        <w:t xml:space="preserve"> H</w:t>
      </w:r>
      <w:r>
        <w:t>avn</w:t>
      </w:r>
      <w:r w:rsidR="004A69FA">
        <w:t xml:space="preserve">. Som led heri har </w:t>
      </w:r>
      <w:r>
        <w:t xml:space="preserve">Vejdirektoratet </w:t>
      </w:r>
      <w:r w:rsidR="006134BA">
        <w:t xml:space="preserve">derfor </w:t>
      </w:r>
      <w:r>
        <w:t xml:space="preserve">bedt Novafos om at omlægge en ø1000 mm hovedtrykledning (spildevand), </w:t>
      </w:r>
      <w:r w:rsidR="004A69FA">
        <w:t xml:space="preserve">der krydser tracéet for den </w:t>
      </w:r>
      <w:r>
        <w:t xml:space="preserve">kommende tunnel. Den omlagte ledning (se </w:t>
      </w:r>
      <w:r>
        <w:fldChar w:fldCharType="begin"/>
      </w:r>
      <w:r>
        <w:instrText xml:space="preserve"> REF _Ref50029470 \h </w:instrText>
      </w:r>
      <w:r w:rsidR="00E80095">
        <w:instrText xml:space="preserve"> \* MERGEFORMAT </w:instrText>
      </w:r>
      <w:r>
        <w:fldChar w:fldCharType="separate"/>
      </w:r>
      <w:r w:rsidR="002F3099">
        <w:t xml:space="preserve">Figur </w:t>
      </w:r>
      <w:r w:rsidR="002F3099">
        <w:rPr>
          <w:noProof/>
        </w:rPr>
        <w:t>1</w:t>
      </w:r>
      <w:r>
        <w:fldChar w:fldCharType="end"/>
      </w:r>
      <w:r>
        <w:t>) skal være på plads inden januar 2022.</w:t>
      </w:r>
      <w:r w:rsidR="00E80095">
        <w:t xml:space="preserve"> </w:t>
      </w:r>
      <w:r w:rsidR="008D1217">
        <w:t>Ledningsomlægningen medfører kystnære anlægsarbejder i Svanemøllebugten umiddelbart nord for Svaneknoppen (beliggende i København Havn), hvor Trafikstyrelsen er myndighed.</w:t>
      </w:r>
    </w:p>
    <w:p w14:paraId="29F7262B" w14:textId="035183FF" w:rsidR="004C70B5" w:rsidRDefault="004C70B5" w:rsidP="00E80095">
      <w:pPr>
        <w:pStyle w:val="Heading1"/>
        <w:jc w:val="both"/>
      </w:pPr>
      <w:r>
        <w:t>Anlægsarbejder i Svanemøllebugten</w:t>
      </w:r>
    </w:p>
    <w:p w14:paraId="04E76BE8" w14:textId="5814BD11" w:rsidR="0000112C" w:rsidRDefault="004648D7" w:rsidP="00E80095">
      <w:pPr>
        <w:pStyle w:val="BodyText"/>
        <w:jc w:val="both"/>
      </w:pPr>
      <w:r>
        <w:t xml:space="preserve">Der arbejdes </w:t>
      </w:r>
      <w:r w:rsidR="00300B89">
        <w:t>med</w:t>
      </w:r>
      <w:r>
        <w:t xml:space="preserve"> </w:t>
      </w:r>
      <w:r w:rsidR="00440701">
        <w:t xml:space="preserve">en </w:t>
      </w:r>
      <w:r>
        <w:t>løsning for omlægning af ledningen ved Svaneknoppen</w:t>
      </w:r>
      <w:r w:rsidR="00440701">
        <w:t xml:space="preserve">, hvor </w:t>
      </w:r>
      <w:r w:rsidR="00522D66">
        <w:t>den omlagte ledning</w:t>
      </w:r>
      <w:r w:rsidR="00440701">
        <w:t xml:space="preserve"> tilsluttes den eksisterende </w:t>
      </w:r>
      <w:r w:rsidR="0000112C">
        <w:t>spildevandsledning i Svaneknoppen</w:t>
      </w:r>
      <w:r w:rsidR="00522D66">
        <w:t xml:space="preserve"> – se </w:t>
      </w:r>
      <w:r w:rsidR="00522D66">
        <w:fldChar w:fldCharType="begin"/>
      </w:r>
      <w:r w:rsidR="00522D66">
        <w:instrText xml:space="preserve"> REF _Ref50029628 \h  \* MERGEFORMAT </w:instrText>
      </w:r>
      <w:r w:rsidR="00522D66">
        <w:fldChar w:fldCharType="separate"/>
      </w:r>
      <w:r w:rsidR="00522D66">
        <w:t xml:space="preserve">Figur </w:t>
      </w:r>
      <w:r w:rsidR="00522D66">
        <w:rPr>
          <w:noProof/>
        </w:rPr>
        <w:t>2</w:t>
      </w:r>
      <w:r w:rsidR="00522D66">
        <w:fldChar w:fldCharType="end"/>
      </w:r>
      <w:r w:rsidR="00522D66">
        <w:t>.</w:t>
      </w:r>
    </w:p>
    <w:p w14:paraId="59354616" w14:textId="77777777" w:rsidR="00EE74DD" w:rsidRDefault="00EE74DD" w:rsidP="00E80095">
      <w:pPr>
        <w:pStyle w:val="Heading2"/>
        <w:jc w:val="both"/>
      </w:pPr>
      <w:r>
        <w:t>Anlæg af midlertidig dæmning (tilladelse meddelt 1/12 2020)</w:t>
      </w:r>
    </w:p>
    <w:p w14:paraId="267C8EAA" w14:textId="4AA9E6D7" w:rsidR="00EE74DD" w:rsidRDefault="00EE74DD" w:rsidP="00E80095">
      <w:pPr>
        <w:pStyle w:val="BodyText"/>
        <w:spacing w:after="360"/>
        <w:jc w:val="both"/>
      </w:pPr>
      <w:r>
        <w:t xml:space="preserve">Svanemølle Havn har krævet, at der opretholdes trafik ud mod havnen, hvorfor der ikke kan foretages afspærring af vejen i fuld bredde. Dette bevirker, at det </w:t>
      </w:r>
      <w:r w:rsidR="00EE7A3C">
        <w:t>blev</w:t>
      </w:r>
      <w:r>
        <w:t xml:space="preserve"> nødvendigt at etablere en interimsvej ud i havnebassinet for at kunne etablere bygge</w:t>
      </w:r>
      <w:r w:rsidRPr="006A3FAE">
        <w:t xml:space="preserve">grube og nødvendigt arbejdsareal for anlægsarbejdet. Interimsvejen </w:t>
      </w:r>
      <w:r w:rsidR="00C41D45">
        <w:t>er i dag anlagt</w:t>
      </w:r>
      <w:r w:rsidRPr="006A3FAE">
        <w:t xml:space="preserve"> på </w:t>
      </w:r>
      <w:r w:rsidR="007170CF">
        <w:t xml:space="preserve">en </w:t>
      </w:r>
      <w:r w:rsidRPr="006A3FAE">
        <w:t>dæmning ud i havnebassinet</w:t>
      </w:r>
      <w:r w:rsidR="00E80095" w:rsidRPr="006A3FAE">
        <w:t xml:space="preserve">, som </w:t>
      </w:r>
      <w:r w:rsidRPr="006A3FAE">
        <w:t>Trafikstyrelsen meddelte tilladelse</w:t>
      </w:r>
      <w:r w:rsidR="009D320A" w:rsidRPr="006A3FAE">
        <w:t xml:space="preserve"> </w:t>
      </w:r>
      <w:r w:rsidR="009753AF" w:rsidRPr="006A3FAE">
        <w:t>her</w:t>
      </w:r>
      <w:r w:rsidRPr="006A3FAE">
        <w:t>til d. 1. dec</w:t>
      </w:r>
      <w:r w:rsidR="00E80095" w:rsidRPr="006A3FAE">
        <w:t>.</w:t>
      </w:r>
      <w:r w:rsidRPr="006A3FAE">
        <w:t xml:space="preserve"> 2020</w:t>
      </w:r>
      <w:r w:rsidR="00524781" w:rsidRPr="006A3FAE">
        <w:t xml:space="preserve"> med senere accept af mindre </w:t>
      </w:r>
      <w:r w:rsidR="007170CF">
        <w:t xml:space="preserve">væsentlige </w:t>
      </w:r>
      <w:r w:rsidR="00524781" w:rsidRPr="006A3FAE">
        <w:t xml:space="preserve">projektændringer hhv. d. </w:t>
      </w:r>
      <w:r w:rsidR="00F43352" w:rsidRPr="006A3FAE">
        <w:t xml:space="preserve">14. januar og d. </w:t>
      </w:r>
      <w:r w:rsidR="00C51D00" w:rsidRPr="006A3FAE">
        <w:t>13. april 2021</w:t>
      </w:r>
      <w:r w:rsidR="00524781" w:rsidRPr="006A3FAE">
        <w:t>.</w:t>
      </w:r>
    </w:p>
    <w:p w14:paraId="2EA5B14A" w14:textId="24A5357A" w:rsidR="00F34153" w:rsidRDefault="00077605" w:rsidP="00297805">
      <w:pPr>
        <w:pStyle w:val="BodyText"/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2B4834" wp14:editId="5F99F317">
                <wp:simplePos x="0" y="0"/>
                <wp:positionH relativeFrom="column">
                  <wp:posOffset>2029460</wp:posOffset>
                </wp:positionH>
                <wp:positionV relativeFrom="paragraph">
                  <wp:posOffset>550560</wp:posOffset>
                </wp:positionV>
                <wp:extent cx="425302" cy="393405"/>
                <wp:effectExtent l="19050" t="19050" r="13335" b="2603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302" cy="3934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oval w14:anchorId="1536D3A0" id="Oval 8" o:spid="_x0000_s1026" style="position:absolute;margin-left:159.8pt;margin-top:43.35pt;width:33.5pt;height:3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" filled="f" strokecolor="red" strokeweight="2.25pt">
                <v:stroke dashstyle="3 1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9CD80DC" wp14:editId="20ABA79D">
                <wp:simplePos x="0" y="0"/>
                <wp:positionH relativeFrom="column">
                  <wp:posOffset>2263922</wp:posOffset>
                </wp:positionH>
                <wp:positionV relativeFrom="paragraph">
                  <wp:posOffset>771806</wp:posOffset>
                </wp:positionV>
                <wp:extent cx="660163" cy="1213352"/>
                <wp:effectExtent l="38100" t="38100" r="26035" b="254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0163" cy="121335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bg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1AC9AC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78.25pt;margin-top:60.75pt;width:52pt;height:95.5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" strokecolor="white [3212]" strokeweight="1.5pt">
                <v:stroke endarrow="open"/>
              </v:shape>
            </w:pict>
          </mc:Fallback>
        </mc:AlternateContent>
      </w:r>
      <w:r w:rsidR="008A5F2D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64633F9" wp14:editId="2483A673">
                <wp:simplePos x="0" y="0"/>
                <wp:positionH relativeFrom="column">
                  <wp:posOffset>2827448</wp:posOffset>
                </wp:positionH>
                <wp:positionV relativeFrom="paragraph">
                  <wp:posOffset>1923254</wp:posOffset>
                </wp:positionV>
                <wp:extent cx="1446028" cy="499730"/>
                <wp:effectExtent l="0" t="0" r="20955" b="152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028" cy="49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9483661" w14:textId="43F82783" w:rsidR="008A5F2D" w:rsidRDefault="008A5F2D">
                            <w:r>
                              <w:t>Tilslutning</w:t>
                            </w:r>
                            <w:r w:rsidR="0069446E">
                              <w:t xml:space="preserve"> til eksisterende trykledning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633F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22.65pt;margin-top:151.45pt;width:113.85pt;height:39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" fillcolor="white [3201]" strokecolor="white [3212]" strokeweight=".5pt">
                <v:textbox>
                  <w:txbxContent>
                    <w:p w14:paraId="59483661" w14:textId="43F82783" w:rsidR="008A5F2D" w:rsidRDefault="008A5F2D">
                      <w:r>
                        <w:t>Tilslutning</w:t>
                      </w:r>
                      <w:r w:rsidR="0069446E">
                        <w:t xml:space="preserve"> til eksisterende trykledning</w:t>
                      </w:r>
                    </w:p>
                  </w:txbxContent>
                </v:textbox>
              </v:shape>
            </w:pict>
          </mc:Fallback>
        </mc:AlternateContent>
      </w:r>
      <w:r w:rsidR="00F34153">
        <w:rPr>
          <w:noProof/>
        </w:rPr>
        <w:drawing>
          <wp:inline distT="0" distB="0" distL="0" distR="0" wp14:anchorId="15585141" wp14:editId="01645F99">
            <wp:extent cx="4680000" cy="5872252"/>
            <wp:effectExtent l="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5872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88CB7D" w14:textId="29EBA58D" w:rsidR="00F86AE3" w:rsidRPr="00F86AE3" w:rsidRDefault="00F34153" w:rsidP="007315E3">
      <w:pPr>
        <w:pStyle w:val="Caption"/>
        <w:spacing w:before="0" w:after="360"/>
      </w:pPr>
      <w:bookmarkStart w:id="0" w:name="_Ref50029628"/>
      <w:r>
        <w:t xml:space="preserve">Figur </w:t>
      </w:r>
      <w:fldSimple w:instr=" SEQ Figur \* ARABIC ">
        <w:r w:rsidR="00C236CE">
          <w:rPr>
            <w:noProof/>
          </w:rPr>
          <w:t>1</w:t>
        </w:r>
      </w:fldSimple>
      <w:bookmarkEnd w:id="0"/>
      <w:r>
        <w:t xml:space="preserve"> – </w:t>
      </w:r>
      <w:r w:rsidR="00F77C52">
        <w:tab/>
      </w:r>
      <w:r w:rsidR="00C236CE">
        <w:t xml:space="preserve">Omlægning af den eksisterende </w:t>
      </w:r>
      <w:r w:rsidR="00F77C52">
        <w:t xml:space="preserve">ledning over nordhavnstunnellen ved Svannemølle Havn. Den røde cirkel markerer </w:t>
      </w:r>
      <w:r w:rsidR="00EE74DD">
        <w:t xml:space="preserve">tilslutningspunktet ved Svaneknoppen, der skaber behov for anlægsarbejder i København Havn. </w:t>
      </w:r>
    </w:p>
    <w:p w14:paraId="6EDFB56B" w14:textId="12FC3385" w:rsidR="00445A25" w:rsidRDefault="0097268E" w:rsidP="00B56CDB">
      <w:pPr>
        <w:pStyle w:val="Heading2"/>
        <w:spacing w:after="120"/>
      </w:pPr>
      <w:r>
        <w:t xml:space="preserve">Ansøgning om </w:t>
      </w:r>
      <w:r w:rsidR="003F28FF">
        <w:t>permanent</w:t>
      </w:r>
      <w:r w:rsidR="00C70B28">
        <w:t xml:space="preserve"> </w:t>
      </w:r>
      <w:r>
        <w:t>forlængelse af stensætnin</w:t>
      </w:r>
      <w:r w:rsidR="00AC2335">
        <w:t>g</w:t>
      </w:r>
    </w:p>
    <w:p w14:paraId="3532D068" w14:textId="6FA8C813" w:rsidR="001E5EBE" w:rsidRDefault="001E5EBE" w:rsidP="004E1385">
      <w:pPr>
        <w:pStyle w:val="Heading3"/>
        <w:jc w:val="both"/>
      </w:pPr>
      <w:r>
        <w:t>Baggrund</w:t>
      </w:r>
    </w:p>
    <w:p w14:paraId="3410B82A" w14:textId="0821CA46" w:rsidR="005F0217" w:rsidRDefault="008C2246" w:rsidP="004E1385">
      <w:pPr>
        <w:pStyle w:val="BodyText"/>
        <w:jc w:val="both"/>
      </w:pPr>
      <w:r>
        <w:t xml:space="preserve">For at kunne </w:t>
      </w:r>
      <w:r w:rsidR="00983469">
        <w:t>installere</w:t>
      </w:r>
      <w:r>
        <w:t xml:space="preserve"> byggegrube</w:t>
      </w:r>
      <w:r w:rsidR="00983469">
        <w:t>n</w:t>
      </w:r>
      <w:r>
        <w:t xml:space="preserve"> hvor</w:t>
      </w:r>
      <w:r w:rsidR="00983469">
        <w:t>i</w:t>
      </w:r>
      <w:r>
        <w:t xml:space="preserve"> den nye</w:t>
      </w:r>
      <w:r w:rsidR="008C1A68">
        <w:t xml:space="preserve"> </w:t>
      </w:r>
      <w:r>
        <w:t>trykledning samles med den eksisterende</w:t>
      </w:r>
      <w:r w:rsidR="00983469">
        <w:t xml:space="preserve">, </w:t>
      </w:r>
      <w:r w:rsidR="00F74353">
        <w:t>har det vist sig nødvendigt at</w:t>
      </w:r>
      <w:r w:rsidR="00F06743">
        <w:t xml:space="preserve"> </w:t>
      </w:r>
      <w:r w:rsidR="004300D1">
        <w:t>kap</w:t>
      </w:r>
      <w:r w:rsidR="00F06743">
        <w:t>pe</w:t>
      </w:r>
      <w:r w:rsidR="004300D1">
        <w:t xml:space="preserve"> </w:t>
      </w:r>
      <w:r w:rsidR="00FC02E6">
        <w:t>forankringen for den eksisterende kajkonstruktion</w:t>
      </w:r>
      <w:r w:rsidR="00067602">
        <w:t xml:space="preserve">. </w:t>
      </w:r>
      <w:r w:rsidR="00F74353">
        <w:t>Under anlægsfasen</w:t>
      </w:r>
      <w:r w:rsidR="00A92053">
        <w:t xml:space="preserve"> f</w:t>
      </w:r>
      <w:r w:rsidR="00A728D7">
        <w:t>å</w:t>
      </w:r>
      <w:r w:rsidR="00A92053">
        <w:t xml:space="preserve">r den midlertidige dæmning derfor tillige en vigtig funktion </w:t>
      </w:r>
      <w:r w:rsidR="00964090">
        <w:t>som modhold for den eksisterende kajkonstruktion</w:t>
      </w:r>
      <w:r w:rsidR="00A92053">
        <w:t xml:space="preserve"> (spuns),</w:t>
      </w:r>
      <w:r w:rsidR="00964090">
        <w:t xml:space="preserve"> </w:t>
      </w:r>
      <w:r w:rsidR="00367733">
        <w:t xml:space="preserve">således ankrene kan kappes uden at </w:t>
      </w:r>
      <w:r w:rsidR="00256736">
        <w:t>det statiske system for den eksisterende kaj forringes.</w:t>
      </w:r>
    </w:p>
    <w:p w14:paraId="3E94F2FD" w14:textId="374C8E32" w:rsidR="0021722F" w:rsidRDefault="0021722F" w:rsidP="004E1385">
      <w:pPr>
        <w:pStyle w:val="BodyText"/>
        <w:jc w:val="both"/>
      </w:pPr>
      <w:r>
        <w:lastRenderedPageBreak/>
        <w:t xml:space="preserve">Det har </w:t>
      </w:r>
      <w:r w:rsidR="001E3669">
        <w:t>i den videre projektering</w:t>
      </w:r>
      <w:r>
        <w:t xml:space="preserve"> vist sig</w:t>
      </w:r>
      <w:r w:rsidR="00C62ED9">
        <w:t>,</w:t>
      </w:r>
      <w:r>
        <w:t xml:space="preserve"> at en genetablering af forankringssystemet </w:t>
      </w:r>
      <w:r w:rsidR="00600306">
        <w:t xml:space="preserve">vil være en yderst kompliceret </w:t>
      </w:r>
      <w:r w:rsidR="00CC1CF4">
        <w:t>operation</w:t>
      </w:r>
      <w:r w:rsidR="001E3669">
        <w:t>,</w:t>
      </w:r>
      <w:r w:rsidR="00CC1CF4">
        <w:t xml:space="preserve"> som samtidig vil give nogle bindinger for </w:t>
      </w:r>
      <w:r w:rsidR="001629F6">
        <w:t>B</w:t>
      </w:r>
      <w:r w:rsidR="00BD12C4">
        <w:t>y</w:t>
      </w:r>
      <w:r w:rsidR="001629F6">
        <w:t>- og Havn.</w:t>
      </w:r>
    </w:p>
    <w:p w14:paraId="56BCD7A3" w14:textId="3423467C" w:rsidR="002612F8" w:rsidRDefault="00B53570" w:rsidP="004E1385">
      <w:pPr>
        <w:pStyle w:val="BodyText"/>
        <w:jc w:val="both"/>
      </w:pPr>
      <w:r>
        <w:t xml:space="preserve">Efter aftale med By og Havn </w:t>
      </w:r>
      <w:r w:rsidR="00BD12C4">
        <w:t xml:space="preserve">ansøges </w:t>
      </w:r>
      <w:r>
        <w:t xml:space="preserve">der </w:t>
      </w:r>
      <w:r w:rsidR="00BD12C4">
        <w:t>derfor om</w:t>
      </w:r>
      <w:r w:rsidR="009E325B">
        <w:t xml:space="preserve">, at den midlertidige dæmning modificeres efter endt projekt, så en del heraf </w:t>
      </w:r>
      <w:r w:rsidR="002D4B7C">
        <w:t xml:space="preserve">bliver </w:t>
      </w:r>
      <w:r w:rsidR="000C22BA">
        <w:t xml:space="preserve">liggende som permanent </w:t>
      </w:r>
      <w:r w:rsidR="0096503F">
        <w:t xml:space="preserve">forlængelse af den eksisterende </w:t>
      </w:r>
      <w:r w:rsidR="000C22BA">
        <w:t>stensætning</w:t>
      </w:r>
      <w:r w:rsidR="00DB7E3D">
        <w:t xml:space="preserve"> til </w:t>
      </w:r>
      <w:r w:rsidR="002612F8">
        <w:t xml:space="preserve">sikring af kajarealet. </w:t>
      </w:r>
    </w:p>
    <w:p w14:paraId="7056EB68" w14:textId="3A2AD0C7" w:rsidR="002612F8" w:rsidRDefault="00B335DC" w:rsidP="004E1385">
      <w:pPr>
        <w:pStyle w:val="Heading3"/>
        <w:jc w:val="both"/>
      </w:pPr>
      <w:r>
        <w:t>Teknisk beskrivelse</w:t>
      </w:r>
    </w:p>
    <w:p w14:paraId="4DA0183D" w14:textId="1EEF8F3B" w:rsidR="004E1385" w:rsidRDefault="004E1385" w:rsidP="004E1385">
      <w:pPr>
        <w:pStyle w:val="BodyText"/>
        <w:jc w:val="both"/>
      </w:pPr>
      <w:r>
        <w:t>Den permanent</w:t>
      </w:r>
      <w:r w:rsidRPr="00285C34">
        <w:t>e konstruktion ønskes udført ved, at entreprenøren efter afslutning af anlægsarbejderne fjerner den midlertidige kørevej og</w:t>
      </w:r>
      <w:r w:rsidR="00EE296F">
        <w:t xml:space="preserve"> </w:t>
      </w:r>
      <w:r w:rsidRPr="00285C34">
        <w:t xml:space="preserve">ombygger </w:t>
      </w:r>
      <w:r w:rsidR="009534F4">
        <w:t xml:space="preserve">samt reducerer </w:t>
      </w:r>
      <w:r w:rsidR="00FE3AA6">
        <w:t>den midlertidige dæmning (</w:t>
      </w:r>
      <w:r w:rsidR="00FE3AA6">
        <w:fldChar w:fldCharType="begin"/>
      </w:r>
      <w:r w:rsidR="00FE3AA6">
        <w:instrText xml:space="preserve"> REF _Ref66363697 \h </w:instrText>
      </w:r>
      <w:r w:rsidR="00FE3AA6">
        <w:fldChar w:fldCharType="separate"/>
      </w:r>
      <w:r w:rsidR="00FE3AA6">
        <w:t xml:space="preserve">Figur </w:t>
      </w:r>
      <w:r w:rsidR="00FE3AA6">
        <w:rPr>
          <w:noProof/>
        </w:rPr>
        <w:t>2</w:t>
      </w:r>
      <w:r w:rsidR="00FE3AA6">
        <w:noBreakHyphen/>
      </w:r>
      <w:r w:rsidR="00FE3AA6">
        <w:rPr>
          <w:noProof/>
        </w:rPr>
        <w:t>2</w:t>
      </w:r>
      <w:r w:rsidR="00FE3AA6">
        <w:fldChar w:fldCharType="end"/>
      </w:r>
      <w:r w:rsidR="00FE3AA6">
        <w:t xml:space="preserve">) til </w:t>
      </w:r>
      <w:r w:rsidRPr="00285C34">
        <w:t>en permanent dæmning/stenkastning (</w:t>
      </w:r>
      <w:r>
        <w:fldChar w:fldCharType="begin"/>
      </w:r>
      <w:r>
        <w:instrText xml:space="preserve"> REF _Ref66363699 \h </w:instrText>
      </w:r>
      <w:r>
        <w:fldChar w:fldCharType="separate"/>
      </w:r>
      <w:r>
        <w:t xml:space="preserve">Figur </w:t>
      </w:r>
      <w:r>
        <w:rPr>
          <w:noProof/>
        </w:rPr>
        <w:t>2</w:t>
      </w:r>
      <w:r>
        <w:noBreakHyphen/>
      </w:r>
      <w:r>
        <w:rPr>
          <w:noProof/>
        </w:rPr>
        <w:t>3</w:t>
      </w:r>
      <w:r>
        <w:fldChar w:fldCharType="end"/>
      </w:r>
      <w:r w:rsidRPr="00285C34">
        <w:t xml:space="preserve">). </w:t>
      </w:r>
    </w:p>
    <w:p w14:paraId="11CEB0C2" w14:textId="77777777" w:rsidR="004E1385" w:rsidRDefault="004E1385" w:rsidP="004E1385">
      <w:pPr>
        <w:pStyle w:val="BodyText"/>
        <w:keepNext/>
      </w:pPr>
      <w:r>
        <w:rPr>
          <w:noProof/>
        </w:rPr>
        <w:drawing>
          <wp:inline distT="0" distB="0" distL="0" distR="0" wp14:anchorId="455600DE" wp14:editId="0F6C278F">
            <wp:extent cx="4681220" cy="2192020"/>
            <wp:effectExtent l="0" t="0" r="508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81220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FB8BA" w14:textId="77777777" w:rsidR="004E1385" w:rsidRDefault="004E1385" w:rsidP="004E1385">
      <w:pPr>
        <w:pStyle w:val="Caption"/>
      </w:pPr>
      <w:bookmarkStart w:id="1" w:name="_Ref66363619"/>
      <w:bookmarkStart w:id="2" w:name="_Ref66363697"/>
      <w:r>
        <w:t xml:space="preserve">Figur </w:t>
      </w:r>
      <w:fldSimple w:instr=" STYLEREF 1 \s ">
        <w:r>
          <w:rPr>
            <w:noProof/>
          </w:rPr>
          <w:t>2</w:t>
        </w:r>
      </w:fldSimple>
      <w:r>
        <w:noBreakHyphen/>
      </w:r>
      <w:fldSimple w:instr=" SEQ Figur \* ARABIC \s 1 ">
        <w:r>
          <w:rPr>
            <w:noProof/>
          </w:rPr>
          <w:t>2</w:t>
        </w:r>
      </w:fldSimple>
      <w:bookmarkEnd w:id="1"/>
      <w:bookmarkEnd w:id="2"/>
      <w:r>
        <w:tab/>
        <w:t>Den midlertidige dæmningskonstruktion.</w:t>
      </w:r>
    </w:p>
    <w:p w14:paraId="103E7E88" w14:textId="77777777" w:rsidR="004E1385" w:rsidRDefault="004E1385" w:rsidP="004E1385">
      <w:pPr>
        <w:pStyle w:val="BodyText"/>
        <w:keepNext/>
        <w:jc w:val="right"/>
      </w:pPr>
      <w:r>
        <w:rPr>
          <w:noProof/>
        </w:rPr>
        <w:drawing>
          <wp:inline distT="0" distB="0" distL="0" distR="0" wp14:anchorId="4336436F" wp14:editId="13C5D2CB">
            <wp:extent cx="4680000" cy="2388455"/>
            <wp:effectExtent l="0" t="0" r="635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r="1855" b="3514"/>
                    <a:stretch/>
                  </pic:blipFill>
                  <pic:spPr bwMode="auto">
                    <a:xfrm>
                      <a:off x="0" y="0"/>
                      <a:ext cx="4680000" cy="2388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9D3516" w14:textId="42246AB6" w:rsidR="004E1385" w:rsidRDefault="004E1385" w:rsidP="004E1385">
      <w:pPr>
        <w:pStyle w:val="Caption"/>
      </w:pPr>
      <w:bookmarkStart w:id="3" w:name="_Ref66363699"/>
      <w:r>
        <w:t xml:space="preserve">Figur </w:t>
      </w:r>
      <w:fldSimple w:instr=" STYLEREF 1 \s ">
        <w:r>
          <w:rPr>
            <w:noProof/>
          </w:rPr>
          <w:t>2</w:t>
        </w:r>
      </w:fldSimple>
      <w:r>
        <w:noBreakHyphen/>
      </w:r>
      <w:fldSimple w:instr=" SEQ Figur \* ARABIC \s 1 ">
        <w:r>
          <w:rPr>
            <w:noProof/>
          </w:rPr>
          <w:t>3</w:t>
        </w:r>
      </w:fldSimple>
      <w:bookmarkEnd w:id="3"/>
      <w:r>
        <w:tab/>
        <w:t xml:space="preserve">Den ombyggede permanente konstruktion. Bemærk at bredde </w:t>
      </w:r>
      <w:r w:rsidR="00584D77">
        <w:t xml:space="preserve">af stenkastning </w:t>
      </w:r>
      <w:r>
        <w:t>reduceres ved at udfylde vejkasse med dæksten.</w:t>
      </w:r>
    </w:p>
    <w:p w14:paraId="07AB4ECF" w14:textId="37995408" w:rsidR="00A145AF" w:rsidRDefault="00285C34" w:rsidP="00285C34">
      <w:pPr>
        <w:pStyle w:val="BodyText"/>
      </w:pPr>
      <w:r w:rsidRPr="00285C34">
        <w:t xml:space="preserve"> </w:t>
      </w:r>
    </w:p>
    <w:p w14:paraId="7AC1F7A5" w14:textId="50F235B1" w:rsidR="004C2B0E" w:rsidRDefault="00B858A8" w:rsidP="004E1385">
      <w:pPr>
        <w:pStyle w:val="BodyText"/>
        <w:jc w:val="both"/>
      </w:pPr>
      <w:r>
        <w:lastRenderedPageBreak/>
        <w:t xml:space="preserve">Ombygningen foregår ved, at vejkassen fjernes og fyldes med dæksten fra dæmningen yderkant. </w:t>
      </w:r>
      <w:r w:rsidR="00421878">
        <w:t>I p</w:t>
      </w:r>
      <w:r w:rsidR="00A810F8">
        <w:t xml:space="preserve">raksis vil </w:t>
      </w:r>
      <w:r w:rsidR="00F0515C">
        <w:t xml:space="preserve">den permanente konstruktion altså have et </w:t>
      </w:r>
      <w:r w:rsidR="00497E32">
        <w:t>mindre</w:t>
      </w:r>
      <w:r w:rsidR="00F0515C">
        <w:t xml:space="preserve"> geografisk omfang end den midlertidige dæmning</w:t>
      </w:r>
      <w:r w:rsidR="00365122">
        <w:t xml:space="preserve">. </w:t>
      </w:r>
      <w:r w:rsidR="00ED3603">
        <w:t xml:space="preserve">Det primære fokus vil være på </w:t>
      </w:r>
      <w:r w:rsidR="00365122">
        <w:t>sikring af kajen</w:t>
      </w:r>
      <w:r w:rsidR="008344F3">
        <w:t xml:space="preserve">, visuel indpasning af konstruktionen til den eksisterende stensætning samt genbrug af de allerede benyttede, rene dæksten </w:t>
      </w:r>
      <w:r w:rsidR="004C2B0E">
        <w:t xml:space="preserve">fra </w:t>
      </w:r>
      <w:r w:rsidR="008344F3">
        <w:t xml:space="preserve">den midlertidige dæmning. </w:t>
      </w:r>
    </w:p>
    <w:p w14:paraId="3FB4918C" w14:textId="7F394403" w:rsidR="00622444" w:rsidRPr="00031DF1" w:rsidRDefault="00C577C0" w:rsidP="004E1385">
      <w:pPr>
        <w:pStyle w:val="BodyText"/>
        <w:jc w:val="both"/>
      </w:pPr>
      <w:r w:rsidRPr="005A7F03">
        <w:t>Under anlægsarbejdet vil det blive sikret, at der ikke op</w:t>
      </w:r>
      <w:r w:rsidR="005A7F03" w:rsidRPr="005A7F03">
        <w:t>h</w:t>
      </w:r>
      <w:r w:rsidRPr="005A7F03">
        <w:t xml:space="preserve">virvles og forurenes med </w:t>
      </w:r>
      <w:r w:rsidRPr="00031DF1">
        <w:t>havnesediment</w:t>
      </w:r>
      <w:r w:rsidR="00AC7ED7" w:rsidRPr="00031DF1">
        <w:t xml:space="preserve">. </w:t>
      </w:r>
      <w:r w:rsidR="005A7F03" w:rsidRPr="00031DF1">
        <w:t xml:space="preserve">Dette forhold </w:t>
      </w:r>
      <w:r w:rsidR="00AC7ED7" w:rsidRPr="00031DF1">
        <w:t xml:space="preserve">behandles i selvstændig ansøgning ved </w:t>
      </w:r>
      <w:r w:rsidR="00794B91" w:rsidRPr="00031DF1">
        <w:t>Københavns Kommune efter miljøbeskyttelseslovens § 27.</w:t>
      </w:r>
    </w:p>
    <w:p w14:paraId="29476AA7" w14:textId="308CF848" w:rsidR="00054B9F" w:rsidRDefault="00F332D2" w:rsidP="004E1385">
      <w:pPr>
        <w:pStyle w:val="BodyText"/>
        <w:jc w:val="both"/>
      </w:pPr>
      <w:r w:rsidRPr="00031DF1">
        <w:t xml:space="preserve">Med disse forbehold vurderes den permanente konstruktion at resultere i en forlængelse af den eksisterende stensætning på </w:t>
      </w:r>
      <w:r w:rsidR="00031DF1" w:rsidRPr="00031DF1">
        <w:t>op til</w:t>
      </w:r>
      <w:r w:rsidR="005A7F03" w:rsidRPr="00031DF1">
        <w:t xml:space="preserve"> 3</w:t>
      </w:r>
      <w:r w:rsidRPr="00031DF1">
        <w:t xml:space="preserve">0 m </w:t>
      </w:r>
      <w:r w:rsidR="00D75C67" w:rsidRPr="00031DF1">
        <w:t xml:space="preserve">(den midlertidige dæmning er 40 m) </w:t>
      </w:r>
      <w:r w:rsidR="00321F82" w:rsidRPr="00031DF1">
        <w:t xml:space="preserve">samt en permanent inddragelse af vandarealet på </w:t>
      </w:r>
      <w:r w:rsidR="003B6AC9" w:rsidRPr="00031DF1">
        <w:t xml:space="preserve">op til </w:t>
      </w:r>
      <w:r w:rsidR="00236490" w:rsidRPr="00031DF1">
        <w:t>8,5</w:t>
      </w:r>
      <w:r w:rsidR="00D57E03" w:rsidRPr="00031DF1">
        <w:t xml:space="preserve"> </w:t>
      </w:r>
      <w:r w:rsidR="00321F82" w:rsidRPr="00031DF1">
        <w:t>m ud fra den nuværende spuns</w:t>
      </w:r>
      <w:r w:rsidR="00D75C67" w:rsidRPr="00031DF1">
        <w:t xml:space="preserve"> (mod op til </w:t>
      </w:r>
      <w:r w:rsidR="000B5BF0" w:rsidRPr="00031DF1">
        <w:t>15</w:t>
      </w:r>
      <w:r w:rsidR="00D75C67" w:rsidRPr="00031DF1">
        <w:t xml:space="preserve"> m for den midlertidige dæmning)</w:t>
      </w:r>
      <w:r w:rsidR="00321F82" w:rsidRPr="00031DF1">
        <w:t>.</w:t>
      </w:r>
      <w:r w:rsidR="00E33BB9">
        <w:t xml:space="preserve"> </w:t>
      </w:r>
    </w:p>
    <w:p w14:paraId="3D49E200" w14:textId="046D7006" w:rsidR="00BB6E04" w:rsidRDefault="00BB6E04" w:rsidP="00BB6E04">
      <w:pPr>
        <w:pStyle w:val="Heading2"/>
      </w:pPr>
      <w:r>
        <w:t>VVM-screening</w:t>
      </w:r>
    </w:p>
    <w:p w14:paraId="5407F4F5" w14:textId="22C5CD23" w:rsidR="00D15119" w:rsidRPr="00FA275A" w:rsidRDefault="00C25B85" w:rsidP="00FA275A">
      <w:pPr>
        <w:pStyle w:val="BodyText"/>
        <w:jc w:val="both"/>
      </w:pPr>
      <w:r w:rsidRPr="00FA275A">
        <w:t xml:space="preserve">Anlægsarbejdet af den midlertidige dæmning er tidl. blevet vurderet i en screening efter miljøvurderingslovens § </w:t>
      </w:r>
      <w:r w:rsidR="00775392" w:rsidRPr="00FA275A">
        <w:t>21</w:t>
      </w:r>
      <w:r w:rsidR="0054680F" w:rsidRPr="00FA275A">
        <w:t xml:space="preserve">. Resultatet var, at </w:t>
      </w:r>
      <w:r w:rsidR="00553939" w:rsidRPr="00FA275A">
        <w:t xml:space="preserve">projektet ikke forventedes at kunne resultere i miljøpåvirkning i et omfang, </w:t>
      </w:r>
      <w:r w:rsidR="001109D3" w:rsidRPr="00FA275A">
        <w:t xml:space="preserve">der bevirker, </w:t>
      </w:r>
      <w:r w:rsidR="005878AD" w:rsidRPr="00FA275A">
        <w:t xml:space="preserve">at det skal udarbejdes en miljøkonsekvensvurdering (VVM) efter lovens kapitel III. </w:t>
      </w:r>
      <w:r w:rsidR="00AB6009" w:rsidRPr="00FA275A">
        <w:t>Således skal projektændringen screenes på ny efter Bilag 2, pkt. 13 a.</w:t>
      </w:r>
    </w:p>
    <w:p w14:paraId="62F27307" w14:textId="3CC6E1FA" w:rsidR="001E6997" w:rsidRPr="00FA275A" w:rsidRDefault="00622444" w:rsidP="00FA275A">
      <w:pPr>
        <w:pStyle w:val="BodyText"/>
        <w:jc w:val="both"/>
      </w:pPr>
      <w:r w:rsidRPr="00FA275A">
        <w:t xml:space="preserve">Med nærværende </w:t>
      </w:r>
      <w:r w:rsidR="009C58A6" w:rsidRPr="00FA275A">
        <w:t>projektændring</w:t>
      </w:r>
      <w:r w:rsidRPr="00FA275A">
        <w:t xml:space="preserve"> b</w:t>
      </w:r>
      <w:r w:rsidR="00D36413" w:rsidRPr="00FA275A">
        <w:t>i</w:t>
      </w:r>
      <w:r w:rsidRPr="00FA275A">
        <w:t xml:space="preserve">beholdes </w:t>
      </w:r>
      <w:r w:rsidR="00FA79A7" w:rsidRPr="00FA275A">
        <w:t xml:space="preserve">hovedparten af </w:t>
      </w:r>
      <w:r w:rsidRPr="00FA275A">
        <w:t>projektets karakteristika</w:t>
      </w:r>
      <w:r w:rsidR="00D36413" w:rsidRPr="00FA275A">
        <w:t xml:space="preserve">, idet der ansøges om anlæg af </w:t>
      </w:r>
      <w:r w:rsidRPr="00FA275A">
        <w:t xml:space="preserve">en dæmning af rene materialer på </w:t>
      </w:r>
      <w:r w:rsidR="00D36413" w:rsidRPr="00FA275A">
        <w:t>samme lokalitet</w:t>
      </w:r>
      <w:r w:rsidR="009B2024" w:rsidRPr="00FA275A">
        <w:t xml:space="preserve">, hvor der efterfølgende fjernes dæmningsmateriale efter endt </w:t>
      </w:r>
      <w:r w:rsidR="008E7D90" w:rsidRPr="00FA275A">
        <w:t>omlægning af kloakledningen</w:t>
      </w:r>
      <w:r w:rsidR="00D36413" w:rsidRPr="00FA275A">
        <w:t>.</w:t>
      </w:r>
      <w:r w:rsidR="00F06620" w:rsidRPr="00FA275A">
        <w:t xml:space="preserve"> </w:t>
      </w:r>
      <w:r w:rsidR="004B33CE" w:rsidRPr="00FA275A">
        <w:t>Projektændringen, der skal screenes</w:t>
      </w:r>
      <w:r w:rsidR="001E6997" w:rsidRPr="00FA275A">
        <w:t xml:space="preserve">, omhandler således udelukkende, at </w:t>
      </w:r>
      <w:r w:rsidR="001946CB">
        <w:t xml:space="preserve">der </w:t>
      </w:r>
      <w:r w:rsidR="001E6997" w:rsidRPr="00FA275A">
        <w:t xml:space="preserve">ønskes </w:t>
      </w:r>
      <w:r w:rsidR="009A54F3" w:rsidRPr="00FA275A">
        <w:t>etablere</w:t>
      </w:r>
      <w:r w:rsidR="001E6997" w:rsidRPr="00FA275A">
        <w:t>t</w:t>
      </w:r>
      <w:r w:rsidR="009A54F3" w:rsidRPr="00FA275A">
        <w:t xml:space="preserve"> en permanent mindre omfangsrig dæmning</w:t>
      </w:r>
      <w:r w:rsidR="00B76FA3" w:rsidRPr="00FA275A">
        <w:t xml:space="preserve"> fremadrettet fremfor at fj</w:t>
      </w:r>
      <w:r w:rsidR="00EA5E38" w:rsidRPr="00FA275A">
        <w:t>erne hele den midlertidige dæmningskonstruktion</w:t>
      </w:r>
      <w:r w:rsidR="009A54F3" w:rsidRPr="00FA275A">
        <w:t>.</w:t>
      </w:r>
      <w:r w:rsidR="00EA5E38" w:rsidRPr="00FA275A">
        <w:t xml:space="preserve"> </w:t>
      </w:r>
    </w:p>
    <w:p w14:paraId="0C954FE5" w14:textId="45904081" w:rsidR="00555D8E" w:rsidRPr="00FA275A" w:rsidRDefault="00113904" w:rsidP="00FA275A">
      <w:pPr>
        <w:pStyle w:val="BodyText"/>
        <w:jc w:val="both"/>
      </w:pPr>
      <w:r w:rsidRPr="00FA275A">
        <w:t xml:space="preserve">At gøre dele af dæmningen permanent skønnes ikke at kunne føre til væsentlig påvirkning af miljøfaktorerne </w:t>
      </w:r>
      <w:r w:rsidR="005C0A0D" w:rsidRPr="00FA275A">
        <w:t>biologiske mangfoldighed, befolkningen, menneskers sundhed, jordarealer, vand, luft, klimatiske faktorer, materielle goder</w:t>
      </w:r>
      <w:r w:rsidR="00555D8E" w:rsidRPr="00FA275A">
        <w:t xml:space="preserve"> og kulturarv, idet der er tale om en mindre arealmæssig inddragelse af havnen, der i dag ikke anvendes til havnemæssige formål.</w:t>
      </w:r>
    </w:p>
    <w:p w14:paraId="25FB3F56" w14:textId="668E390F" w:rsidR="00FA275A" w:rsidRPr="00FA275A" w:rsidRDefault="003066FC" w:rsidP="00FA275A">
      <w:pPr>
        <w:pStyle w:val="BodyText"/>
        <w:jc w:val="both"/>
      </w:pPr>
      <w:r w:rsidRPr="00FA275A">
        <w:t>Ændringe</w:t>
      </w:r>
      <w:r w:rsidR="00555D8E" w:rsidRPr="00FA275A">
        <w:t>n</w:t>
      </w:r>
      <w:r w:rsidRPr="00FA275A">
        <w:t xml:space="preserve"> vurderes primært at vedrøre havnens fysiske fremtoning, idet de</w:t>
      </w:r>
      <w:r w:rsidR="00555D8E" w:rsidRPr="00FA275A">
        <w:t xml:space="preserve">n permanente dæmning </w:t>
      </w:r>
      <w:r w:rsidR="009354D4" w:rsidRPr="00FA275A">
        <w:t>vil fremstå med stensætning frem for den tidligere jernspuns.</w:t>
      </w:r>
      <w:r w:rsidR="00FA275A" w:rsidRPr="00FA275A">
        <w:t xml:space="preserve"> </w:t>
      </w:r>
      <w:r w:rsidRPr="00FA275A">
        <w:t>Den permanente dæmning er i prak</w:t>
      </w:r>
      <w:r w:rsidR="00FA275A" w:rsidRPr="00FA275A">
        <w:t>sis</w:t>
      </w:r>
      <w:r w:rsidRPr="00FA275A">
        <w:t xml:space="preserve"> en forlængelse af den eksisterende stensætning mod øst og skønnes med den foreslåede indpasning ikke </w:t>
      </w:r>
      <w:r w:rsidR="00FA275A" w:rsidRPr="00FA275A">
        <w:t xml:space="preserve">at </w:t>
      </w:r>
      <w:r w:rsidRPr="00FA275A">
        <w:t xml:space="preserve">medføre væsentlig visuel påvirkning. </w:t>
      </w:r>
    </w:p>
    <w:p w14:paraId="40D7E9DD" w14:textId="4CD3FC41" w:rsidR="00D15119" w:rsidRDefault="00463D4E" w:rsidP="00FA275A">
      <w:pPr>
        <w:pStyle w:val="BodyText"/>
        <w:jc w:val="both"/>
        <w:rPr>
          <w:highlight w:val="yellow"/>
        </w:rPr>
      </w:pPr>
      <w:r w:rsidRPr="00FA275A">
        <w:t>Således er det COWIs vurdering, at projektændringen ikke har et omfang</w:t>
      </w:r>
      <w:r w:rsidR="00CD64F5" w:rsidRPr="00FA275A">
        <w:t xml:space="preserve"> eller art, der bør ændre den tidl. afgørelse efter miljøvurderingslovens § 21 om, at projektet ikke</w:t>
      </w:r>
      <w:r w:rsidR="007A522A" w:rsidRPr="00FA275A">
        <w:t xml:space="preserve"> stiller krav til udarbejdelse af miljøkonsekvensvurdering (VVM).</w:t>
      </w:r>
    </w:p>
    <w:p w14:paraId="6D5F0B69" w14:textId="6C9830B7" w:rsidR="00484C84" w:rsidRDefault="00484C84" w:rsidP="004E1385">
      <w:pPr>
        <w:pStyle w:val="Heading1"/>
        <w:jc w:val="both"/>
      </w:pPr>
      <w:r>
        <w:lastRenderedPageBreak/>
        <w:t>Tidsplan</w:t>
      </w:r>
    </w:p>
    <w:p w14:paraId="2591C096" w14:textId="64558FFA" w:rsidR="00E51986" w:rsidRDefault="00E51986" w:rsidP="004E1385">
      <w:pPr>
        <w:pStyle w:val="BodyText"/>
        <w:jc w:val="both"/>
      </w:pPr>
      <w:r>
        <w:t>Grundet Vejdirektoratets krav om at spildevandsledningen</w:t>
      </w:r>
      <w:r w:rsidR="009639B4">
        <w:t>,</w:t>
      </w:r>
      <w:r>
        <w:t xml:space="preserve"> der krydser Nordhavnstunnellen</w:t>
      </w:r>
      <w:r w:rsidR="009639B4">
        <w:t>,</w:t>
      </w:r>
      <w:r>
        <w:t xml:space="preserve"> er omlagt inden 2022</w:t>
      </w:r>
      <w:r w:rsidR="007C1FA9">
        <w:t>,</w:t>
      </w:r>
      <w:r w:rsidR="008F2420">
        <w:t xml:space="preserve"> er der en meget forceret tidsplan, som ser således ud:</w:t>
      </w:r>
    </w:p>
    <w:p w14:paraId="4AEB7759" w14:textId="7EC9C2A6" w:rsidR="00580B8C" w:rsidRDefault="00580B8C" w:rsidP="004E1385">
      <w:pPr>
        <w:pStyle w:val="ListBullet"/>
        <w:jc w:val="both"/>
      </w:pPr>
      <w:r>
        <w:t xml:space="preserve">Indhentning af nødvendige tilladelser: </w:t>
      </w:r>
      <w:r w:rsidR="00EC6BCD">
        <w:t>1. nov. 2020</w:t>
      </w:r>
    </w:p>
    <w:p w14:paraId="58FD4712" w14:textId="00C31B4E" w:rsidR="008F2420" w:rsidRDefault="008F2420" w:rsidP="004E1385">
      <w:pPr>
        <w:pStyle w:val="ListBullet"/>
        <w:jc w:val="both"/>
      </w:pPr>
      <w:r>
        <w:t xml:space="preserve">Opstart </w:t>
      </w:r>
      <w:r w:rsidR="007C1FA9">
        <w:t xml:space="preserve">af </w:t>
      </w:r>
      <w:r>
        <w:t>anlægsarbejder ved</w:t>
      </w:r>
      <w:r w:rsidR="00D314BD">
        <w:t xml:space="preserve"> </w:t>
      </w:r>
      <w:r>
        <w:t>Sv</w:t>
      </w:r>
      <w:r w:rsidR="00773133">
        <w:t>a</w:t>
      </w:r>
      <w:r>
        <w:t xml:space="preserve">nemøllen: </w:t>
      </w:r>
      <w:r w:rsidR="00773133">
        <w:t xml:space="preserve">Opstart </w:t>
      </w:r>
      <w:r w:rsidR="00342E42">
        <w:t>feb</w:t>
      </w:r>
      <w:r w:rsidR="00D314BD">
        <w:t>.</w:t>
      </w:r>
      <w:r w:rsidR="00773133">
        <w:t xml:space="preserve"> 2021</w:t>
      </w:r>
    </w:p>
    <w:p w14:paraId="372DDF40" w14:textId="428801E2" w:rsidR="00773133" w:rsidRDefault="00380084" w:rsidP="00E259F6">
      <w:pPr>
        <w:pStyle w:val="ListBullet"/>
        <w:jc w:val="both"/>
      </w:pPr>
      <w:r>
        <w:t xml:space="preserve">Ombygning af dæmning til permanent stenkastning: </w:t>
      </w:r>
      <w:r w:rsidR="0055086D">
        <w:t xml:space="preserve">Opstart </w:t>
      </w:r>
      <w:r w:rsidR="00C47A59">
        <w:t>okt</w:t>
      </w:r>
      <w:r w:rsidR="0055086D">
        <w:t>. 2021</w:t>
      </w:r>
    </w:p>
    <w:p w14:paraId="4CB4392F" w14:textId="19A6A942" w:rsidR="00855BBB" w:rsidRDefault="00FF6A3E" w:rsidP="00D75C67">
      <w:pPr>
        <w:pStyle w:val="ListBullet"/>
        <w:jc w:val="both"/>
      </w:pPr>
      <w:r>
        <w:t xml:space="preserve">Arbejdet udført: </w:t>
      </w:r>
      <w:r w:rsidR="00927E07">
        <w:t>D</w:t>
      </w:r>
      <w:r>
        <w:t>ec. 2021</w:t>
      </w:r>
    </w:p>
    <w:sectPr w:rsidR="00855BBB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2552" w:right="850" w:bottom="1134" w:left="3685" w:header="680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383FF" w14:textId="77777777" w:rsidR="00580CEE" w:rsidRDefault="00580CEE">
      <w:r>
        <w:separator/>
      </w:r>
    </w:p>
  </w:endnote>
  <w:endnote w:type="continuationSeparator" w:id="0">
    <w:p w14:paraId="06047421" w14:textId="77777777" w:rsidR="00580CEE" w:rsidRDefault="00580CEE">
      <w:r>
        <w:continuationSeparator/>
      </w:r>
    </w:p>
  </w:endnote>
  <w:endnote w:type="continuationNotice" w:id="1">
    <w:p w14:paraId="1B9C2943" w14:textId="77777777" w:rsidR="00580CEE" w:rsidRDefault="00580CE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yanmar Text">
    <w:altName w:val="Arial"/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73B27" w14:textId="43FA0BDD" w:rsidR="0030118F" w:rsidRDefault="00BF4A76">
    <w:pPr>
      <w:pStyle w:val="Footer"/>
    </w:pPr>
    <w:r>
      <w:fldChar w:fldCharType="begin"/>
    </w:r>
    <w:r>
      <w:instrText xml:space="preserve"> FILENAME \p </w:instrText>
    </w:r>
    <w:r>
      <w:fldChar w:fldCharType="separate"/>
    </w:r>
    <w:r w:rsidR="00CE08FE">
      <w:t>https://cowi.sharepoint.com/sites/A207613-project/Shared Documents/60-WorkInProgress/10-Documents/A207613-MEM-004.docx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0FD06" w14:textId="088BC169" w:rsidR="0030118F" w:rsidRDefault="00BF4A76">
    <w:pPr>
      <w:pStyle w:val="Footer"/>
      <w:rPr>
        <w:lang w:val="en-GB"/>
      </w:rPr>
    </w:pPr>
    <w:r>
      <w:fldChar w:fldCharType="begin"/>
    </w:r>
    <w:r>
      <w:rPr>
        <w:lang w:val="en-GB"/>
      </w:rPr>
      <w:instrText xml:space="preserve"> FILENAME \p </w:instrText>
    </w:r>
    <w:r>
      <w:fldChar w:fldCharType="separate"/>
    </w:r>
    <w:r w:rsidR="00A80986">
      <w:rPr>
        <w:lang w:val="en-GB"/>
      </w:rPr>
      <w:t>https://cowi.sharepoint.com/sites/A207613-project/Shared Documents/60-WorkInProgress/10-Documents/A207613-MEM-003.DOCX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A7427" w14:textId="77777777" w:rsidR="00580CEE" w:rsidRDefault="00580CEE">
      <w:r>
        <w:separator/>
      </w:r>
    </w:p>
  </w:footnote>
  <w:footnote w:type="continuationSeparator" w:id="0">
    <w:p w14:paraId="31E06E90" w14:textId="77777777" w:rsidR="00580CEE" w:rsidRDefault="00580CEE">
      <w:r>
        <w:continuationSeparator/>
      </w:r>
    </w:p>
  </w:footnote>
  <w:footnote w:type="continuationNotice" w:id="1">
    <w:p w14:paraId="7C6C7F55" w14:textId="77777777" w:rsidR="00580CEE" w:rsidRDefault="00580CE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06904" w14:textId="77777777" w:rsidR="0030118F" w:rsidRDefault="00BF4A76">
    <w:pPr>
      <w:pStyle w:val="HeaderCowiLogo"/>
      <w:framePr w:wrap="around"/>
    </w:pPr>
    <w:r>
      <w:drawing>
        <wp:inline distT="0" distB="0" distL="0" distR="0" wp14:anchorId="3404EC8E" wp14:editId="3BF3D5B5">
          <wp:extent cx="1360831" cy="410040"/>
          <wp:effectExtent l="0" t="0" r="0" b="9525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wiGreen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831" cy="41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027317D">
      <w:t xml:space="preserve"> </w:t>
    </w:r>
  </w:p>
  <w:p w14:paraId="15796259" w14:textId="77777777" w:rsidR="0030118F" w:rsidRDefault="00BF4A76">
    <w:pPr>
      <w:pStyle w:val="HeaderCowiAddress"/>
      <w:framePr w:wrap="around"/>
    </w:pPr>
    <w:r>
      <w:rPr>
        <w:rStyle w:val="CowiLabel"/>
      </w:rPr>
      <w:tab/>
    </w:r>
    <w:r w:rsidR="00B06F89">
      <w:rPr>
        <w:rStyle w:val="CowiLabel"/>
      </w:rPr>
      <w:t>Side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274616">
      <w:t>2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274616">
      <w:t>2</w:t>
    </w:r>
    <w:r>
      <w:fldChar w:fldCharType="end"/>
    </w:r>
  </w:p>
  <w:p w14:paraId="6CBEA408" w14:textId="77777777" w:rsidR="0030118F" w:rsidRDefault="003011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943B1" w14:textId="77777777" w:rsidR="0030118F" w:rsidRDefault="00BF4A76">
    <w:pPr>
      <w:pStyle w:val="HeaderCowiLogo"/>
      <w:framePr w:wrap="around"/>
    </w:pPr>
    <w:r>
      <w:drawing>
        <wp:inline distT="0" distB="0" distL="0" distR="0" wp14:anchorId="145A5D98" wp14:editId="69C545B7">
          <wp:extent cx="1360831" cy="410040"/>
          <wp:effectExtent l="0" t="0" r="0" b="9525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wiGreen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831" cy="41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027317D">
      <w:t xml:space="preserve"> </w:t>
    </w:r>
  </w:p>
  <w:p w14:paraId="4C56B890" w14:textId="77777777" w:rsidR="0030118F" w:rsidRDefault="00B06F89">
    <w:pPr>
      <w:pStyle w:val="HeaderCowiAddress"/>
      <w:framePr w:wrap="around"/>
    </w:pPr>
    <w:r w:rsidRPr="00B06F89">
      <w:rPr>
        <w:rStyle w:val="CowiLabel"/>
      </w:rPr>
      <w:tab/>
      <w:t>Adresse</w:t>
    </w:r>
    <w:r w:rsidRPr="00B06F89">
      <w:tab/>
      <w:t>COWI A/S</w:t>
    </w:r>
    <w:r>
      <w:br/>
      <w:t>Parallelvej 2</w:t>
    </w:r>
    <w:r>
      <w:br/>
      <w:t>2800 Kongens Lyngby</w:t>
    </w:r>
  </w:p>
  <w:p w14:paraId="35F34F4B" w14:textId="77777777" w:rsidR="00B06F89" w:rsidRDefault="00B06F89">
    <w:pPr>
      <w:pStyle w:val="HeaderCowiAddress"/>
      <w:framePr w:wrap="around"/>
    </w:pPr>
  </w:p>
  <w:p w14:paraId="5235C810" w14:textId="77777777" w:rsidR="00B06F89" w:rsidRDefault="00B06F89">
    <w:pPr>
      <w:pStyle w:val="HeaderCowiAddress"/>
      <w:framePr w:wrap="around"/>
    </w:pPr>
    <w:r w:rsidRPr="00B06F89">
      <w:rPr>
        <w:rStyle w:val="CowiLabel"/>
      </w:rPr>
      <w:tab/>
      <w:t>Tlf</w:t>
    </w:r>
    <w:r w:rsidRPr="00B06F89">
      <w:tab/>
      <w:t>+45 56 40 00 00</w:t>
    </w:r>
  </w:p>
  <w:p w14:paraId="7448E327" w14:textId="77777777" w:rsidR="00B06F89" w:rsidRDefault="00B06F89">
    <w:pPr>
      <w:pStyle w:val="HeaderCowiAddress"/>
      <w:framePr w:wrap="around"/>
    </w:pPr>
    <w:r w:rsidRPr="00B06F89">
      <w:rPr>
        <w:rStyle w:val="CowiLabel"/>
      </w:rPr>
      <w:tab/>
      <w:t>Fax</w:t>
    </w:r>
    <w:r w:rsidRPr="00B06F89">
      <w:tab/>
      <w:t>+45 56 40 99 99</w:t>
    </w:r>
  </w:p>
  <w:p w14:paraId="2B3F4B1A" w14:textId="77777777" w:rsidR="00B06F89" w:rsidRDefault="00B06F89">
    <w:pPr>
      <w:pStyle w:val="HeaderCowiAddress"/>
      <w:framePr w:wrap="around"/>
    </w:pPr>
    <w:r w:rsidRPr="00B06F89">
      <w:rPr>
        <w:rStyle w:val="CowiLabel"/>
      </w:rPr>
      <w:tab/>
      <w:t>www</w:t>
    </w:r>
    <w:r w:rsidRPr="00B06F89">
      <w:tab/>
      <w:t>cowi.dk</w:t>
    </w:r>
  </w:p>
  <w:p w14:paraId="3630E8B5" w14:textId="77777777" w:rsidR="0030118F" w:rsidRDefault="0030118F">
    <w:pPr>
      <w:pStyle w:val="HeaderCowiAddress"/>
      <w:framePr w:wrap="around"/>
    </w:pPr>
  </w:p>
  <w:p w14:paraId="0D5C2D71" w14:textId="77777777" w:rsidR="0030118F" w:rsidRDefault="00BF4A76">
    <w:pPr>
      <w:pStyle w:val="HeaderCowiAddress"/>
      <w:framePr w:wrap="around"/>
    </w:pPr>
    <w:r>
      <w:rPr>
        <w:rStyle w:val="CowiLabel"/>
      </w:rPr>
      <w:tab/>
    </w:r>
    <w:r w:rsidR="00B06F89">
      <w:rPr>
        <w:rStyle w:val="CowiLabel"/>
      </w:rPr>
      <w:t>Side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274616">
      <w:t>1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274616">
      <w:t>2</w:t>
    </w:r>
    <w:r>
      <w:fldChar w:fldCharType="end"/>
    </w:r>
  </w:p>
  <w:p w14:paraId="2447F8AE" w14:textId="77777777" w:rsidR="0030118F" w:rsidRDefault="00BF4A7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01071D8" wp14:editId="21EC48AF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572000" cy="4143600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0" cy="4143600"/>
                        <a:chOff x="0" y="0"/>
                        <a:chExt cx="4572001" cy="4140201"/>
                      </a:xfrm>
                    </wpg:grpSpPr>
                    <wps:wsp>
                      <wps:cNvPr id="3" name="Freeform 3"/>
                      <wps:cNvSpPr/>
                      <wps:spPr>
                        <a:xfrm>
                          <a:off x="2778125" y="0"/>
                          <a:ext cx="1181101" cy="2032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1101" h="2032001">
                              <a:moveTo>
                                <a:pt x="0" y="0"/>
                              </a:moveTo>
                              <a:lnTo>
                                <a:pt x="1181100" y="2019300"/>
                              </a:lnTo>
                              <a:lnTo>
                                <a:pt x="1181100" y="2032000"/>
                              </a:lnTo>
                              <a:lnTo>
                                <a:pt x="152400" y="2019300"/>
                              </a:lnTo>
                              <a:lnTo>
                                <a:pt x="152400" y="20066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E6E6E6"/>
                            </a:gs>
                            <a:gs pos="100000">
                              <a:srgbClr val="E6E6E6">
                                <a:tint val="3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0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5" name="Freeform 5"/>
                      <wps:cNvSpPr/>
                      <wps:spPr>
                        <a:xfrm>
                          <a:off x="1978025" y="1981200"/>
                          <a:ext cx="1981201" cy="622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1201" h="622301">
                              <a:moveTo>
                                <a:pt x="381000" y="0"/>
                              </a:moveTo>
                              <a:lnTo>
                                <a:pt x="1981200" y="38100"/>
                              </a:lnTo>
                              <a:lnTo>
                                <a:pt x="1981200" y="50800"/>
                              </a:lnTo>
                              <a:lnTo>
                                <a:pt x="0" y="622300"/>
                              </a:lnTo>
                              <a:lnTo>
                                <a:pt x="0" y="6096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E6E6E6"/>
                            </a:gs>
                            <a:gs pos="100000">
                              <a:srgbClr val="E6E6E6">
                                <a:tint val="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0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6" name="Freeform 6"/>
                      <wps:cNvSpPr/>
                      <wps:spPr>
                        <a:xfrm>
                          <a:off x="3949700" y="2019300"/>
                          <a:ext cx="622301" cy="2108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301" h="2108201">
                              <a:moveTo>
                                <a:pt x="622300" y="469900"/>
                              </a:moveTo>
                              <a:lnTo>
                                <a:pt x="381000" y="2108200"/>
                              </a:lnTo>
                              <a:lnTo>
                                <a:pt x="368300" y="2108200"/>
                              </a:lnTo>
                              <a:lnTo>
                                <a:pt x="0" y="12700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EBEBEB"/>
                            </a:gs>
                            <a:gs pos="100000">
                              <a:srgbClr val="EBEBEB">
                                <a:tint val="1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0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7" name="Freeform 7"/>
                      <wps:cNvSpPr/>
                      <wps:spPr>
                        <a:xfrm>
                          <a:off x="0" y="2019300"/>
                          <a:ext cx="4330701" cy="21209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0701" h="2120901">
                              <a:moveTo>
                                <a:pt x="3962400" y="0"/>
                              </a:moveTo>
                              <a:lnTo>
                                <a:pt x="4330700" y="2120900"/>
                              </a:lnTo>
                              <a:lnTo>
                                <a:pt x="0" y="11430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D7D7D7"/>
                            </a:gs>
                            <a:gs pos="100000">
                              <a:srgbClr val="D7D7D7">
                                <a:tint val="1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0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7CEF22A1" id="Group 1" o:spid="_x0000_s1026" style="position:absolute;margin-left:308.8pt;margin-top:0;width:5in;height:326.25pt;z-index:-251658240;mso-position-horizontal:right;mso-position-horizontal-relative:page;mso-position-vertical:bottom;mso-position-vertical-relative:page;mso-height-relative:margin" coordsize="45720,41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">
              <v:shape id="Freeform 3" o:spid="_x0000_s1027" style="position:absolute;left:27781;width:11811;height:20320;visibility:visible;mso-wrap-style:square;v-text-anchor:top" coordsize="1181101,2032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" path="m,l1181100,2019300r,12700l152400,2019300r,-12700l,xe" fillcolor="#e6e6e6" stroked="f" strokecolor="#212c34 [1604]" strokeweight="0">
                <v:fill color2="#f8f8f8" rotate="t" angle="180" focus="100%" type="gradient"/>
                <v:path arrowok="t" textboxrect="0,0,1181101,2032001"/>
              </v:shape>
              <v:shape id="Freeform 5" o:spid="_x0000_s1028" style="position:absolute;left:19780;top:19812;width:19812;height:6223;visibility:visible;mso-wrap-style:square;v-text-anchor:top" coordsize="1981201,622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" path="m381000,l1981200,38100r,12700l,622300,,609600,381000,xe" fillcolor="#e6e6e6" stroked="f" strokecolor="#212c34 [1604]" strokeweight="0">
                <v:fill color2="#f0f0f0" rotate="t" angle="180" focus="100%" type="gradient"/>
                <v:path arrowok="t" textboxrect="0,0,1981201,622301"/>
              </v:shape>
              <v:shape id="Freeform 6" o:spid="_x0000_s1029" style="position:absolute;left:39497;top:20193;width:6223;height:21082;visibility:visible;mso-wrap-style:square;v-text-anchor:top" coordsize="622301,2108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" path="m622300,469900l381000,2108200r-12700,l,12700,12700,,622300,469900xe" fillcolor="#ebebeb" stroked="f" strokecolor="#212c34 [1604]" strokeweight="0">
                <v:fill color2="#fdfdfd" rotate="t" angle="90" focus="100%" type="gradient"/>
                <v:path arrowok="t" textboxrect="0,0,622301,2108201"/>
              </v:shape>
              <v:shape id="Freeform 7" o:spid="_x0000_s1030" style="position:absolute;top:20193;width:43307;height:21209;visibility:visible;mso-wrap-style:square;v-text-anchor:top" coordsize="4330701,2120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" path="m3962400,r368300,2120900l,1143000,3962400,xe" fillcolor="#d7d7d7" stroked="f" strokecolor="#212c34 [1604]" strokeweight="0">
                <v:fill color2="#fbfbfb" rotate="t" focus="100%" type="gradient"/>
                <v:path arrowok="t" textboxrect="0,0,4330701,2120901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D80CB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F94A10A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1C1A729A"/>
    <w:lvl w:ilvl="0">
      <w:start w:val="1"/>
      <w:numFmt w:val="decimal"/>
      <w:lvlText w:val="%1"/>
      <w:legacy w:legacy="1" w:legacySpace="142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2" w:legacyIndent="0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decimal"/>
      <w:lvlText w:val=".%5"/>
      <w:legacy w:legacy="1" w:legacySpace="144" w:legacyIndent="0"/>
      <w:lvlJc w:val="left"/>
    </w:lvl>
    <w:lvl w:ilvl="5">
      <w:start w:val="1"/>
      <w:numFmt w:val="decimal"/>
      <w:pStyle w:val="Heading6"/>
      <w:lvlText w:val=".%5.%6"/>
      <w:legacy w:legacy="1" w:legacySpace="144" w:legacyIndent="0"/>
      <w:lvlJc w:val="left"/>
    </w:lvl>
    <w:lvl w:ilvl="6">
      <w:start w:val="1"/>
      <w:numFmt w:val="decimal"/>
      <w:pStyle w:val="Heading7"/>
      <w:lvlText w:val=".%5.%6.%7"/>
      <w:legacy w:legacy="1" w:legacySpace="144" w:legacyIndent="0"/>
      <w:lvlJc w:val="left"/>
    </w:lvl>
    <w:lvl w:ilvl="7">
      <w:start w:val="1"/>
      <w:numFmt w:val="decimal"/>
      <w:pStyle w:val="Heading8"/>
      <w:lvlText w:val=".%5.%6.%7.%8"/>
      <w:legacy w:legacy="1" w:legacySpace="144" w:legacyIndent="0"/>
      <w:lvlJc w:val="left"/>
    </w:lvl>
    <w:lvl w:ilvl="8">
      <w:start w:val="1"/>
      <w:numFmt w:val="decimal"/>
      <w:pStyle w:val="Heading9"/>
      <w:lvlText w:val=".%5.%6.%7.%8.%9"/>
      <w:legacy w:legacy="1" w:legacySpace="144" w:legacyIndent="0"/>
      <w:lvlJc w:val="left"/>
    </w:lvl>
  </w:abstractNum>
  <w:abstractNum w:abstractNumId="3" w15:restartNumberingAfterBreak="0">
    <w:nsid w:val="0CFD7AD9"/>
    <w:multiLevelType w:val="multilevel"/>
    <w:tmpl w:val="C68EDC2A"/>
    <w:styleLink w:val="CowiBulletList"/>
    <w:lvl w:ilvl="0">
      <w:start w:val="1"/>
      <w:numFmt w:val="bullet"/>
      <w:pStyle w:val="ListBullet"/>
      <w:lvlText w:val="›"/>
      <w:lvlJc w:val="left"/>
      <w:pPr>
        <w:tabs>
          <w:tab w:val="num" w:pos="425"/>
        </w:tabs>
        <w:ind w:left="425" w:hanging="425"/>
      </w:pPr>
      <w:rPr>
        <w:rFonts w:hint="default"/>
        <w:color w:val="F04E23"/>
        <w:position w:val="0"/>
        <w:sz w:val="24"/>
      </w:rPr>
    </w:lvl>
    <w:lvl w:ilvl="1">
      <w:start w:val="1"/>
      <w:numFmt w:val="bullet"/>
      <w:pStyle w:val="ListBullet2"/>
      <w:lvlText w:val="›"/>
      <w:lvlJc w:val="left"/>
      <w:pPr>
        <w:tabs>
          <w:tab w:val="num" w:pos="851"/>
        </w:tabs>
        <w:ind w:left="851" w:hanging="426"/>
      </w:pPr>
      <w:rPr>
        <w:rFonts w:hint="default"/>
        <w:color w:val="333333"/>
        <w:position w:val="0"/>
        <w:sz w:val="24"/>
      </w:rPr>
    </w:lvl>
    <w:lvl w:ilvl="2">
      <w:start w:val="1"/>
      <w:numFmt w:val="bullet"/>
      <w:pStyle w:val="ListBullet3"/>
      <w:lvlText w:val="›"/>
      <w:lvlJc w:val="left"/>
      <w:pPr>
        <w:tabs>
          <w:tab w:val="num" w:pos="1276"/>
        </w:tabs>
        <w:ind w:left="1276" w:hanging="425"/>
      </w:pPr>
      <w:rPr>
        <w:rFonts w:hint="default"/>
        <w:color w:val="333333"/>
        <w:position w:val="0"/>
        <w:sz w:val="24"/>
      </w:rPr>
    </w:lvl>
    <w:lvl w:ilvl="3">
      <w:start w:val="1"/>
      <w:numFmt w:val="bullet"/>
      <w:pStyle w:val="ListBullet4"/>
      <w:lvlText w:val="-"/>
      <w:lvlJc w:val="left"/>
      <w:pPr>
        <w:tabs>
          <w:tab w:val="num" w:pos="1701"/>
        </w:tabs>
        <w:ind w:left="1701" w:hanging="425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4" w15:restartNumberingAfterBreak="0">
    <w:nsid w:val="1B0D7A83"/>
    <w:multiLevelType w:val="multilevel"/>
    <w:tmpl w:val="DB725200"/>
    <w:styleLink w:val="CowiNumberList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pStyle w:val="ListNumber3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Roman"/>
      <w:pStyle w:val="ListNumber4"/>
      <w:lvlText w:val="%4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" w15:restartNumberingAfterBreak="0">
    <w:nsid w:val="23331117"/>
    <w:multiLevelType w:val="multilevel"/>
    <w:tmpl w:val="5BDA225C"/>
    <w:styleLink w:val="CowiTableNumberList"/>
    <w:lvl w:ilvl="0">
      <w:start w:val="1"/>
      <w:numFmt w:val="decimal"/>
      <w:pStyle w:val="TableNumber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TableNumber2"/>
      <w:lvlText w:val="%1.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pStyle w:val="TableNumber3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5F31B66"/>
    <w:multiLevelType w:val="hybridMultilevel"/>
    <w:tmpl w:val="81B8098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8412B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5DD4F46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63405100"/>
    <w:multiLevelType w:val="multilevel"/>
    <w:tmpl w:val="B964C42E"/>
    <w:styleLink w:val="CowiTableBulletList"/>
    <w:lvl w:ilvl="0">
      <w:start w:val="1"/>
      <w:numFmt w:val="bullet"/>
      <w:pStyle w:val="TableBullet"/>
      <w:lvlText w:val="›"/>
      <w:lvlJc w:val="left"/>
      <w:pPr>
        <w:tabs>
          <w:tab w:val="num" w:pos="284"/>
        </w:tabs>
        <w:ind w:left="284" w:hanging="284"/>
      </w:pPr>
      <w:rPr>
        <w:rFonts w:hint="default"/>
        <w:color w:val="F04E23"/>
        <w:sz w:val="18"/>
      </w:rPr>
    </w:lvl>
    <w:lvl w:ilvl="1">
      <w:start w:val="1"/>
      <w:numFmt w:val="bullet"/>
      <w:pStyle w:val="TableBullet2"/>
      <w:lvlText w:val="›"/>
      <w:lvlJc w:val="left"/>
      <w:pPr>
        <w:tabs>
          <w:tab w:val="num" w:pos="567"/>
        </w:tabs>
        <w:ind w:left="567" w:hanging="283"/>
      </w:pPr>
      <w:rPr>
        <w:rFonts w:cs="Times New Roman" w:hint="default"/>
        <w:color w:val="333333"/>
      </w:rPr>
    </w:lvl>
    <w:lvl w:ilvl="2">
      <w:start w:val="1"/>
      <w:numFmt w:val="bullet"/>
      <w:pStyle w:val="TableBullet3"/>
      <w:lvlText w:val="›"/>
      <w:lvlJc w:val="left"/>
      <w:pPr>
        <w:tabs>
          <w:tab w:val="num" w:pos="851"/>
        </w:tabs>
        <w:ind w:left="851" w:hanging="284"/>
      </w:pPr>
      <w:rPr>
        <w:rFonts w:cs="Times New Roman" w:hint="default"/>
        <w:color w:val="333333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2CC57E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96E315C"/>
    <w:multiLevelType w:val="multilevel"/>
    <w:tmpl w:val="1174E822"/>
    <w:styleLink w:val="CowiHeadings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.%5.%6.%7.%8.%9"/>
      <w:lvlJc w:val="left"/>
      <w:pPr>
        <w:ind w:left="0" w:firstLine="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4"/>
  </w:num>
  <w:num w:numId="9">
    <w:abstractNumId w:val="11"/>
  </w:num>
  <w:num w:numId="10">
    <w:abstractNumId w:val="2"/>
  </w:num>
  <w:num w:numId="11">
    <w:abstractNumId w:val="9"/>
  </w:num>
  <w:num w:numId="12">
    <w:abstractNumId w:val="5"/>
  </w:num>
  <w:num w:numId="13">
    <w:abstractNumId w:val="6"/>
  </w:num>
  <w:num w:numId="1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425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36"/>
    <w:rsid w:val="0000112C"/>
    <w:rsid w:val="0000267D"/>
    <w:rsid w:val="00002ED2"/>
    <w:rsid w:val="000044A7"/>
    <w:rsid w:val="00015FEA"/>
    <w:rsid w:val="000267E3"/>
    <w:rsid w:val="00027E26"/>
    <w:rsid w:val="00027E9D"/>
    <w:rsid w:val="0003132B"/>
    <w:rsid w:val="00031DF1"/>
    <w:rsid w:val="00032416"/>
    <w:rsid w:val="00035A43"/>
    <w:rsid w:val="00045B2D"/>
    <w:rsid w:val="00050200"/>
    <w:rsid w:val="000528AD"/>
    <w:rsid w:val="00053C31"/>
    <w:rsid w:val="00054B9F"/>
    <w:rsid w:val="00054BC8"/>
    <w:rsid w:val="00067602"/>
    <w:rsid w:val="00073A52"/>
    <w:rsid w:val="00076AF2"/>
    <w:rsid w:val="00077605"/>
    <w:rsid w:val="00077777"/>
    <w:rsid w:val="00083DDD"/>
    <w:rsid w:val="00087CFF"/>
    <w:rsid w:val="000A7C15"/>
    <w:rsid w:val="000B3CE8"/>
    <w:rsid w:val="000B5BF0"/>
    <w:rsid w:val="000B747D"/>
    <w:rsid w:val="000C1336"/>
    <w:rsid w:val="000C1D12"/>
    <w:rsid w:val="000C22BA"/>
    <w:rsid w:val="000C327A"/>
    <w:rsid w:val="000C63C5"/>
    <w:rsid w:val="000D1272"/>
    <w:rsid w:val="000E17C4"/>
    <w:rsid w:val="000E5D98"/>
    <w:rsid w:val="0010475C"/>
    <w:rsid w:val="001109D3"/>
    <w:rsid w:val="00110B0B"/>
    <w:rsid w:val="0011315D"/>
    <w:rsid w:val="00113904"/>
    <w:rsid w:val="00125C1F"/>
    <w:rsid w:val="001319D5"/>
    <w:rsid w:val="00132E4B"/>
    <w:rsid w:val="00135F37"/>
    <w:rsid w:val="0013707A"/>
    <w:rsid w:val="00143DCC"/>
    <w:rsid w:val="00152DB2"/>
    <w:rsid w:val="00155FC9"/>
    <w:rsid w:val="00157E2F"/>
    <w:rsid w:val="001629F6"/>
    <w:rsid w:val="00164B7D"/>
    <w:rsid w:val="00165BA8"/>
    <w:rsid w:val="001774A7"/>
    <w:rsid w:val="001834D1"/>
    <w:rsid w:val="0019435C"/>
    <w:rsid w:val="001944B8"/>
    <w:rsid w:val="001946CB"/>
    <w:rsid w:val="001A18BB"/>
    <w:rsid w:val="001A3675"/>
    <w:rsid w:val="001A6D42"/>
    <w:rsid w:val="001A7E42"/>
    <w:rsid w:val="001C1C07"/>
    <w:rsid w:val="001E3669"/>
    <w:rsid w:val="001E5EBE"/>
    <w:rsid w:val="001E6997"/>
    <w:rsid w:val="001F501B"/>
    <w:rsid w:val="00202CCD"/>
    <w:rsid w:val="00204EBA"/>
    <w:rsid w:val="00205921"/>
    <w:rsid w:val="00207117"/>
    <w:rsid w:val="00211EF5"/>
    <w:rsid w:val="00215314"/>
    <w:rsid w:val="00216544"/>
    <w:rsid w:val="0021722F"/>
    <w:rsid w:val="00230B18"/>
    <w:rsid w:val="00231CB4"/>
    <w:rsid w:val="00236490"/>
    <w:rsid w:val="0023730A"/>
    <w:rsid w:val="002444C0"/>
    <w:rsid w:val="00253305"/>
    <w:rsid w:val="00255249"/>
    <w:rsid w:val="00256736"/>
    <w:rsid w:val="002609AF"/>
    <w:rsid w:val="002612F8"/>
    <w:rsid w:val="00274616"/>
    <w:rsid w:val="00280355"/>
    <w:rsid w:val="00281985"/>
    <w:rsid w:val="00284141"/>
    <w:rsid w:val="002845E6"/>
    <w:rsid w:val="00285308"/>
    <w:rsid w:val="00285C34"/>
    <w:rsid w:val="002860F9"/>
    <w:rsid w:val="00297805"/>
    <w:rsid w:val="002A0EBD"/>
    <w:rsid w:val="002B3290"/>
    <w:rsid w:val="002C2F33"/>
    <w:rsid w:val="002C67A0"/>
    <w:rsid w:val="002D1534"/>
    <w:rsid w:val="002D25B4"/>
    <w:rsid w:val="002D2B93"/>
    <w:rsid w:val="002D4B7C"/>
    <w:rsid w:val="002D6558"/>
    <w:rsid w:val="002E3855"/>
    <w:rsid w:val="002E6DC4"/>
    <w:rsid w:val="002E6F05"/>
    <w:rsid w:val="002E789B"/>
    <w:rsid w:val="002F0A2D"/>
    <w:rsid w:val="002F3099"/>
    <w:rsid w:val="002F4B08"/>
    <w:rsid w:val="002F7A26"/>
    <w:rsid w:val="0030092D"/>
    <w:rsid w:val="00300B89"/>
    <w:rsid w:val="0030118F"/>
    <w:rsid w:val="00302FFC"/>
    <w:rsid w:val="003066FC"/>
    <w:rsid w:val="0032015B"/>
    <w:rsid w:val="00321F82"/>
    <w:rsid w:val="00331043"/>
    <w:rsid w:val="0033261A"/>
    <w:rsid w:val="0033714E"/>
    <w:rsid w:val="00340146"/>
    <w:rsid w:val="00342B8C"/>
    <w:rsid w:val="00342E42"/>
    <w:rsid w:val="00344C35"/>
    <w:rsid w:val="003466F8"/>
    <w:rsid w:val="0035325F"/>
    <w:rsid w:val="00361B4D"/>
    <w:rsid w:val="00365122"/>
    <w:rsid w:val="00367733"/>
    <w:rsid w:val="003711CD"/>
    <w:rsid w:val="00372BAE"/>
    <w:rsid w:val="00374062"/>
    <w:rsid w:val="00374C82"/>
    <w:rsid w:val="00375AD6"/>
    <w:rsid w:val="00377AE8"/>
    <w:rsid w:val="00380084"/>
    <w:rsid w:val="00383D72"/>
    <w:rsid w:val="00384767"/>
    <w:rsid w:val="00394703"/>
    <w:rsid w:val="003A1A19"/>
    <w:rsid w:val="003A37A1"/>
    <w:rsid w:val="003B2EE8"/>
    <w:rsid w:val="003B3BE0"/>
    <w:rsid w:val="003B6AC9"/>
    <w:rsid w:val="003B7247"/>
    <w:rsid w:val="003C1EFF"/>
    <w:rsid w:val="003C4920"/>
    <w:rsid w:val="003C4AB2"/>
    <w:rsid w:val="003D0569"/>
    <w:rsid w:val="003D1687"/>
    <w:rsid w:val="003E11F6"/>
    <w:rsid w:val="003E36C6"/>
    <w:rsid w:val="003E524E"/>
    <w:rsid w:val="003F01E7"/>
    <w:rsid w:val="003F0675"/>
    <w:rsid w:val="003F28FF"/>
    <w:rsid w:val="003F5037"/>
    <w:rsid w:val="003F6515"/>
    <w:rsid w:val="00405431"/>
    <w:rsid w:val="00413BC9"/>
    <w:rsid w:val="00421878"/>
    <w:rsid w:val="004300D1"/>
    <w:rsid w:val="004318D9"/>
    <w:rsid w:val="004339CD"/>
    <w:rsid w:val="00434672"/>
    <w:rsid w:val="00440701"/>
    <w:rsid w:val="00445506"/>
    <w:rsid w:val="00445A25"/>
    <w:rsid w:val="00457064"/>
    <w:rsid w:val="004618FF"/>
    <w:rsid w:val="00463D4E"/>
    <w:rsid w:val="004648D7"/>
    <w:rsid w:val="004762C8"/>
    <w:rsid w:val="00484C84"/>
    <w:rsid w:val="004854D6"/>
    <w:rsid w:val="00492432"/>
    <w:rsid w:val="00497E32"/>
    <w:rsid w:val="004A19A9"/>
    <w:rsid w:val="004A40E4"/>
    <w:rsid w:val="004A69FA"/>
    <w:rsid w:val="004A733E"/>
    <w:rsid w:val="004A7898"/>
    <w:rsid w:val="004B0D02"/>
    <w:rsid w:val="004B1358"/>
    <w:rsid w:val="004B33CE"/>
    <w:rsid w:val="004B6D3C"/>
    <w:rsid w:val="004C2B0E"/>
    <w:rsid w:val="004C543D"/>
    <w:rsid w:val="004C70B5"/>
    <w:rsid w:val="004D60BD"/>
    <w:rsid w:val="004D7AC0"/>
    <w:rsid w:val="004E0ED9"/>
    <w:rsid w:val="004E1385"/>
    <w:rsid w:val="004E45C0"/>
    <w:rsid w:val="004F018D"/>
    <w:rsid w:val="004F0757"/>
    <w:rsid w:val="004F1AB7"/>
    <w:rsid w:val="00502215"/>
    <w:rsid w:val="00511FAF"/>
    <w:rsid w:val="00522D66"/>
    <w:rsid w:val="00524781"/>
    <w:rsid w:val="00525C1B"/>
    <w:rsid w:val="00526BF9"/>
    <w:rsid w:val="005277F0"/>
    <w:rsid w:val="00530E62"/>
    <w:rsid w:val="00533F13"/>
    <w:rsid w:val="005349C6"/>
    <w:rsid w:val="00537D1A"/>
    <w:rsid w:val="0054680F"/>
    <w:rsid w:val="0055080C"/>
    <w:rsid w:val="0055086D"/>
    <w:rsid w:val="00551977"/>
    <w:rsid w:val="00553939"/>
    <w:rsid w:val="005542E0"/>
    <w:rsid w:val="00555689"/>
    <w:rsid w:val="00555D8E"/>
    <w:rsid w:val="00564D4E"/>
    <w:rsid w:val="00580B8C"/>
    <w:rsid w:val="00580CEE"/>
    <w:rsid w:val="005834B1"/>
    <w:rsid w:val="00584D77"/>
    <w:rsid w:val="005878AD"/>
    <w:rsid w:val="005970D8"/>
    <w:rsid w:val="005976CD"/>
    <w:rsid w:val="00597983"/>
    <w:rsid w:val="005A7F03"/>
    <w:rsid w:val="005B7D7B"/>
    <w:rsid w:val="005C0636"/>
    <w:rsid w:val="005C0A0D"/>
    <w:rsid w:val="005C11F6"/>
    <w:rsid w:val="005D25A2"/>
    <w:rsid w:val="005D75EE"/>
    <w:rsid w:val="005D78E8"/>
    <w:rsid w:val="005D7DB2"/>
    <w:rsid w:val="005E5269"/>
    <w:rsid w:val="005F0217"/>
    <w:rsid w:val="005F1E78"/>
    <w:rsid w:val="005F362B"/>
    <w:rsid w:val="00600306"/>
    <w:rsid w:val="00601081"/>
    <w:rsid w:val="00603594"/>
    <w:rsid w:val="006039A6"/>
    <w:rsid w:val="0060531A"/>
    <w:rsid w:val="00605A03"/>
    <w:rsid w:val="006134BA"/>
    <w:rsid w:val="00621506"/>
    <w:rsid w:val="006221A5"/>
    <w:rsid w:val="00622444"/>
    <w:rsid w:val="00623112"/>
    <w:rsid w:val="00640E91"/>
    <w:rsid w:val="006431F6"/>
    <w:rsid w:val="00656788"/>
    <w:rsid w:val="00665D8A"/>
    <w:rsid w:val="0066771D"/>
    <w:rsid w:val="0068136A"/>
    <w:rsid w:val="0068777E"/>
    <w:rsid w:val="0069446E"/>
    <w:rsid w:val="0069571C"/>
    <w:rsid w:val="00695B89"/>
    <w:rsid w:val="006A3FAE"/>
    <w:rsid w:val="006A60E2"/>
    <w:rsid w:val="006B0C3F"/>
    <w:rsid w:val="006B2645"/>
    <w:rsid w:val="006C67CF"/>
    <w:rsid w:val="006D3991"/>
    <w:rsid w:val="006D4190"/>
    <w:rsid w:val="006E2987"/>
    <w:rsid w:val="006E3846"/>
    <w:rsid w:val="006E50DC"/>
    <w:rsid w:val="006E7ED3"/>
    <w:rsid w:val="006F14E2"/>
    <w:rsid w:val="00713497"/>
    <w:rsid w:val="0071440C"/>
    <w:rsid w:val="00716A0A"/>
    <w:rsid w:val="007170CF"/>
    <w:rsid w:val="0072222F"/>
    <w:rsid w:val="00722EB4"/>
    <w:rsid w:val="007315E3"/>
    <w:rsid w:val="007342CB"/>
    <w:rsid w:val="00737FBB"/>
    <w:rsid w:val="007425CC"/>
    <w:rsid w:val="00742F50"/>
    <w:rsid w:val="00751E32"/>
    <w:rsid w:val="00753E6F"/>
    <w:rsid w:val="007609A1"/>
    <w:rsid w:val="00764B76"/>
    <w:rsid w:val="00766FFF"/>
    <w:rsid w:val="00767598"/>
    <w:rsid w:val="0077020B"/>
    <w:rsid w:val="0077052E"/>
    <w:rsid w:val="00773133"/>
    <w:rsid w:val="00775392"/>
    <w:rsid w:val="0077546A"/>
    <w:rsid w:val="00785632"/>
    <w:rsid w:val="00786F79"/>
    <w:rsid w:val="00794B91"/>
    <w:rsid w:val="007A05A3"/>
    <w:rsid w:val="007A1050"/>
    <w:rsid w:val="007A522A"/>
    <w:rsid w:val="007B246A"/>
    <w:rsid w:val="007B3B45"/>
    <w:rsid w:val="007B4BC3"/>
    <w:rsid w:val="007C1FA9"/>
    <w:rsid w:val="007C5952"/>
    <w:rsid w:val="007C5B41"/>
    <w:rsid w:val="007D4A77"/>
    <w:rsid w:val="007F3CA5"/>
    <w:rsid w:val="00804816"/>
    <w:rsid w:val="00822896"/>
    <w:rsid w:val="00822FEC"/>
    <w:rsid w:val="008318F6"/>
    <w:rsid w:val="00831EC3"/>
    <w:rsid w:val="008344F3"/>
    <w:rsid w:val="0084063A"/>
    <w:rsid w:val="00842DF0"/>
    <w:rsid w:val="008534F1"/>
    <w:rsid w:val="00855BBB"/>
    <w:rsid w:val="00860DA1"/>
    <w:rsid w:val="00866417"/>
    <w:rsid w:val="00866482"/>
    <w:rsid w:val="00883CCB"/>
    <w:rsid w:val="008943EB"/>
    <w:rsid w:val="008A12A3"/>
    <w:rsid w:val="008A33F2"/>
    <w:rsid w:val="008A3E67"/>
    <w:rsid w:val="008A5F2D"/>
    <w:rsid w:val="008B25E6"/>
    <w:rsid w:val="008B27BF"/>
    <w:rsid w:val="008B6D91"/>
    <w:rsid w:val="008C1A68"/>
    <w:rsid w:val="008C2246"/>
    <w:rsid w:val="008D1217"/>
    <w:rsid w:val="008E12A3"/>
    <w:rsid w:val="008E3D20"/>
    <w:rsid w:val="008E7D90"/>
    <w:rsid w:val="008F1BF7"/>
    <w:rsid w:val="008F2420"/>
    <w:rsid w:val="008F7A7F"/>
    <w:rsid w:val="00900B6F"/>
    <w:rsid w:val="00912134"/>
    <w:rsid w:val="009202C3"/>
    <w:rsid w:val="00922F58"/>
    <w:rsid w:val="00923851"/>
    <w:rsid w:val="00924191"/>
    <w:rsid w:val="00924640"/>
    <w:rsid w:val="00927E07"/>
    <w:rsid w:val="00930179"/>
    <w:rsid w:val="0093095B"/>
    <w:rsid w:val="00930DFA"/>
    <w:rsid w:val="00932F01"/>
    <w:rsid w:val="009354D4"/>
    <w:rsid w:val="00937E02"/>
    <w:rsid w:val="00947FB9"/>
    <w:rsid w:val="009534F4"/>
    <w:rsid w:val="00956245"/>
    <w:rsid w:val="009639B4"/>
    <w:rsid w:val="00964090"/>
    <w:rsid w:val="0096503F"/>
    <w:rsid w:val="00966542"/>
    <w:rsid w:val="00966DF4"/>
    <w:rsid w:val="009724A3"/>
    <w:rsid w:val="0097268E"/>
    <w:rsid w:val="0097449B"/>
    <w:rsid w:val="009753AF"/>
    <w:rsid w:val="0097642B"/>
    <w:rsid w:val="009765A6"/>
    <w:rsid w:val="00982704"/>
    <w:rsid w:val="00983469"/>
    <w:rsid w:val="0099135B"/>
    <w:rsid w:val="009A54F3"/>
    <w:rsid w:val="009B1C2E"/>
    <w:rsid w:val="009B2024"/>
    <w:rsid w:val="009B348B"/>
    <w:rsid w:val="009C52AF"/>
    <w:rsid w:val="009C58A6"/>
    <w:rsid w:val="009D320A"/>
    <w:rsid w:val="009E1217"/>
    <w:rsid w:val="009E1A49"/>
    <w:rsid w:val="009E325B"/>
    <w:rsid w:val="009F4B0E"/>
    <w:rsid w:val="009F7AC3"/>
    <w:rsid w:val="009F7E34"/>
    <w:rsid w:val="00A0111D"/>
    <w:rsid w:val="00A07BC0"/>
    <w:rsid w:val="00A145AF"/>
    <w:rsid w:val="00A150BD"/>
    <w:rsid w:val="00A22CE7"/>
    <w:rsid w:val="00A23059"/>
    <w:rsid w:val="00A24D90"/>
    <w:rsid w:val="00A37E6D"/>
    <w:rsid w:val="00A427A4"/>
    <w:rsid w:val="00A45CEF"/>
    <w:rsid w:val="00A56F4B"/>
    <w:rsid w:val="00A66A18"/>
    <w:rsid w:val="00A723BB"/>
    <w:rsid w:val="00A728D7"/>
    <w:rsid w:val="00A75B8B"/>
    <w:rsid w:val="00A7641D"/>
    <w:rsid w:val="00A76B53"/>
    <w:rsid w:val="00A80986"/>
    <w:rsid w:val="00A810F8"/>
    <w:rsid w:val="00A84653"/>
    <w:rsid w:val="00A86159"/>
    <w:rsid w:val="00A91287"/>
    <w:rsid w:val="00A91BD4"/>
    <w:rsid w:val="00A92053"/>
    <w:rsid w:val="00AA0360"/>
    <w:rsid w:val="00AA750D"/>
    <w:rsid w:val="00AB3FB8"/>
    <w:rsid w:val="00AB6009"/>
    <w:rsid w:val="00AC00CE"/>
    <w:rsid w:val="00AC049F"/>
    <w:rsid w:val="00AC1E2C"/>
    <w:rsid w:val="00AC2335"/>
    <w:rsid w:val="00AC36EF"/>
    <w:rsid w:val="00AC48CC"/>
    <w:rsid w:val="00AC6F7B"/>
    <w:rsid w:val="00AC7ED7"/>
    <w:rsid w:val="00AD0A96"/>
    <w:rsid w:val="00AD19F1"/>
    <w:rsid w:val="00AE5415"/>
    <w:rsid w:val="00AF161B"/>
    <w:rsid w:val="00AF463C"/>
    <w:rsid w:val="00AF5536"/>
    <w:rsid w:val="00AF7552"/>
    <w:rsid w:val="00B03C2C"/>
    <w:rsid w:val="00B06F89"/>
    <w:rsid w:val="00B15284"/>
    <w:rsid w:val="00B26558"/>
    <w:rsid w:val="00B335DC"/>
    <w:rsid w:val="00B34F56"/>
    <w:rsid w:val="00B420D3"/>
    <w:rsid w:val="00B42A12"/>
    <w:rsid w:val="00B43022"/>
    <w:rsid w:val="00B44EB5"/>
    <w:rsid w:val="00B47C88"/>
    <w:rsid w:val="00B507A7"/>
    <w:rsid w:val="00B50E11"/>
    <w:rsid w:val="00B52586"/>
    <w:rsid w:val="00B52951"/>
    <w:rsid w:val="00B53570"/>
    <w:rsid w:val="00B567E1"/>
    <w:rsid w:val="00B56CDB"/>
    <w:rsid w:val="00B61BA9"/>
    <w:rsid w:val="00B637B4"/>
    <w:rsid w:val="00B665AC"/>
    <w:rsid w:val="00B71073"/>
    <w:rsid w:val="00B71BA6"/>
    <w:rsid w:val="00B72058"/>
    <w:rsid w:val="00B76FA3"/>
    <w:rsid w:val="00B858A8"/>
    <w:rsid w:val="00B87966"/>
    <w:rsid w:val="00B933E0"/>
    <w:rsid w:val="00B935DC"/>
    <w:rsid w:val="00B96E17"/>
    <w:rsid w:val="00B97E03"/>
    <w:rsid w:val="00BA0650"/>
    <w:rsid w:val="00BA1626"/>
    <w:rsid w:val="00BA33DE"/>
    <w:rsid w:val="00BA4415"/>
    <w:rsid w:val="00BB653E"/>
    <w:rsid w:val="00BB6E04"/>
    <w:rsid w:val="00BC1E95"/>
    <w:rsid w:val="00BC2F3C"/>
    <w:rsid w:val="00BD12C4"/>
    <w:rsid w:val="00BD1F6C"/>
    <w:rsid w:val="00BD37EB"/>
    <w:rsid w:val="00BD4A7F"/>
    <w:rsid w:val="00BD60A6"/>
    <w:rsid w:val="00BD7554"/>
    <w:rsid w:val="00BE09E5"/>
    <w:rsid w:val="00BE2E0B"/>
    <w:rsid w:val="00BE7587"/>
    <w:rsid w:val="00BE7D33"/>
    <w:rsid w:val="00BE7E0D"/>
    <w:rsid w:val="00BF13C5"/>
    <w:rsid w:val="00BF4A76"/>
    <w:rsid w:val="00BF63D7"/>
    <w:rsid w:val="00BF7EE6"/>
    <w:rsid w:val="00C0085D"/>
    <w:rsid w:val="00C01FF5"/>
    <w:rsid w:val="00C1077E"/>
    <w:rsid w:val="00C162AD"/>
    <w:rsid w:val="00C23270"/>
    <w:rsid w:val="00C236CE"/>
    <w:rsid w:val="00C23CA3"/>
    <w:rsid w:val="00C25151"/>
    <w:rsid w:val="00C25B85"/>
    <w:rsid w:val="00C260E8"/>
    <w:rsid w:val="00C31AD6"/>
    <w:rsid w:val="00C34C59"/>
    <w:rsid w:val="00C41D45"/>
    <w:rsid w:val="00C47A59"/>
    <w:rsid w:val="00C51D00"/>
    <w:rsid w:val="00C52606"/>
    <w:rsid w:val="00C539DE"/>
    <w:rsid w:val="00C54D24"/>
    <w:rsid w:val="00C55E22"/>
    <w:rsid w:val="00C577C0"/>
    <w:rsid w:val="00C62ED9"/>
    <w:rsid w:val="00C664BB"/>
    <w:rsid w:val="00C70B28"/>
    <w:rsid w:val="00C71ACB"/>
    <w:rsid w:val="00C72546"/>
    <w:rsid w:val="00C80389"/>
    <w:rsid w:val="00C8087F"/>
    <w:rsid w:val="00C83F1D"/>
    <w:rsid w:val="00CC1CF4"/>
    <w:rsid w:val="00CC4849"/>
    <w:rsid w:val="00CC6F19"/>
    <w:rsid w:val="00CD64F5"/>
    <w:rsid w:val="00CD6ADB"/>
    <w:rsid w:val="00CE0706"/>
    <w:rsid w:val="00CE08FE"/>
    <w:rsid w:val="00CE38F9"/>
    <w:rsid w:val="00CE5C71"/>
    <w:rsid w:val="00CF348F"/>
    <w:rsid w:val="00D037C9"/>
    <w:rsid w:val="00D0596F"/>
    <w:rsid w:val="00D06507"/>
    <w:rsid w:val="00D077AC"/>
    <w:rsid w:val="00D11DBF"/>
    <w:rsid w:val="00D12299"/>
    <w:rsid w:val="00D15119"/>
    <w:rsid w:val="00D2457B"/>
    <w:rsid w:val="00D314BD"/>
    <w:rsid w:val="00D31BC9"/>
    <w:rsid w:val="00D36413"/>
    <w:rsid w:val="00D43BC4"/>
    <w:rsid w:val="00D44394"/>
    <w:rsid w:val="00D44CC9"/>
    <w:rsid w:val="00D4565B"/>
    <w:rsid w:val="00D46E8F"/>
    <w:rsid w:val="00D46F3C"/>
    <w:rsid w:val="00D47AB1"/>
    <w:rsid w:val="00D57E03"/>
    <w:rsid w:val="00D60515"/>
    <w:rsid w:val="00D60C5D"/>
    <w:rsid w:val="00D60E0F"/>
    <w:rsid w:val="00D62891"/>
    <w:rsid w:val="00D63979"/>
    <w:rsid w:val="00D65D93"/>
    <w:rsid w:val="00D72604"/>
    <w:rsid w:val="00D74321"/>
    <w:rsid w:val="00D746E9"/>
    <w:rsid w:val="00D74BB6"/>
    <w:rsid w:val="00D75C67"/>
    <w:rsid w:val="00D843F2"/>
    <w:rsid w:val="00D86E8E"/>
    <w:rsid w:val="00D87EA3"/>
    <w:rsid w:val="00D910CF"/>
    <w:rsid w:val="00DB3B41"/>
    <w:rsid w:val="00DB7E3D"/>
    <w:rsid w:val="00DC4234"/>
    <w:rsid w:val="00DC4485"/>
    <w:rsid w:val="00DC4554"/>
    <w:rsid w:val="00DC7A01"/>
    <w:rsid w:val="00DD104D"/>
    <w:rsid w:val="00DD23B0"/>
    <w:rsid w:val="00DD3E61"/>
    <w:rsid w:val="00DD509B"/>
    <w:rsid w:val="00DE2EB0"/>
    <w:rsid w:val="00DF1306"/>
    <w:rsid w:val="00DF38F5"/>
    <w:rsid w:val="00E1068F"/>
    <w:rsid w:val="00E12BBB"/>
    <w:rsid w:val="00E20A62"/>
    <w:rsid w:val="00E259F6"/>
    <w:rsid w:val="00E26639"/>
    <w:rsid w:val="00E26E10"/>
    <w:rsid w:val="00E32839"/>
    <w:rsid w:val="00E33BB9"/>
    <w:rsid w:val="00E417C3"/>
    <w:rsid w:val="00E45D51"/>
    <w:rsid w:val="00E51986"/>
    <w:rsid w:val="00E5521B"/>
    <w:rsid w:val="00E636EE"/>
    <w:rsid w:val="00E66418"/>
    <w:rsid w:val="00E72044"/>
    <w:rsid w:val="00E7546F"/>
    <w:rsid w:val="00E80095"/>
    <w:rsid w:val="00E80FA7"/>
    <w:rsid w:val="00E87AE8"/>
    <w:rsid w:val="00E90EE1"/>
    <w:rsid w:val="00EA5E38"/>
    <w:rsid w:val="00EB1AE2"/>
    <w:rsid w:val="00EB3344"/>
    <w:rsid w:val="00EB6D0B"/>
    <w:rsid w:val="00EC4FCD"/>
    <w:rsid w:val="00EC58D8"/>
    <w:rsid w:val="00EC6672"/>
    <w:rsid w:val="00EC6BCD"/>
    <w:rsid w:val="00ED3603"/>
    <w:rsid w:val="00ED561D"/>
    <w:rsid w:val="00ED5C0F"/>
    <w:rsid w:val="00EE1041"/>
    <w:rsid w:val="00EE296F"/>
    <w:rsid w:val="00EE74DD"/>
    <w:rsid w:val="00EE7A3C"/>
    <w:rsid w:val="00EF25DC"/>
    <w:rsid w:val="00EF3E2D"/>
    <w:rsid w:val="00F02FC3"/>
    <w:rsid w:val="00F0455F"/>
    <w:rsid w:val="00F0515C"/>
    <w:rsid w:val="00F06620"/>
    <w:rsid w:val="00F06743"/>
    <w:rsid w:val="00F11702"/>
    <w:rsid w:val="00F12135"/>
    <w:rsid w:val="00F2129B"/>
    <w:rsid w:val="00F25ED1"/>
    <w:rsid w:val="00F31C16"/>
    <w:rsid w:val="00F332D2"/>
    <w:rsid w:val="00F34153"/>
    <w:rsid w:val="00F41BFA"/>
    <w:rsid w:val="00F43352"/>
    <w:rsid w:val="00F4565B"/>
    <w:rsid w:val="00F47FBE"/>
    <w:rsid w:val="00F522C9"/>
    <w:rsid w:val="00F56946"/>
    <w:rsid w:val="00F6415C"/>
    <w:rsid w:val="00F64C21"/>
    <w:rsid w:val="00F64E82"/>
    <w:rsid w:val="00F66F34"/>
    <w:rsid w:val="00F716A3"/>
    <w:rsid w:val="00F71D50"/>
    <w:rsid w:val="00F74353"/>
    <w:rsid w:val="00F75828"/>
    <w:rsid w:val="00F77151"/>
    <w:rsid w:val="00F77C52"/>
    <w:rsid w:val="00F803F9"/>
    <w:rsid w:val="00F83463"/>
    <w:rsid w:val="00F834A3"/>
    <w:rsid w:val="00F84EB2"/>
    <w:rsid w:val="00F86AE3"/>
    <w:rsid w:val="00F9483A"/>
    <w:rsid w:val="00FA275A"/>
    <w:rsid w:val="00FA5473"/>
    <w:rsid w:val="00FA79A7"/>
    <w:rsid w:val="00FB2D56"/>
    <w:rsid w:val="00FC02E6"/>
    <w:rsid w:val="00FC1C3B"/>
    <w:rsid w:val="00FC6809"/>
    <w:rsid w:val="00FD5520"/>
    <w:rsid w:val="00FD7308"/>
    <w:rsid w:val="00FD75CC"/>
    <w:rsid w:val="00FE2DA7"/>
    <w:rsid w:val="00FE2FAF"/>
    <w:rsid w:val="00FE3AA6"/>
    <w:rsid w:val="00FF085E"/>
    <w:rsid w:val="00FF4390"/>
    <w:rsid w:val="00FF6A3E"/>
    <w:rsid w:val="1027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D3E7FC"/>
  <w15:docId w15:val="{EE6429E5-06DE-4037-9D68-1DD9CC54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3"/>
        <w:szCs w:val="23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iPriority="4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1" w:qFormat="1"/>
    <w:lsdException w:name="Closing" w:semiHidden="1" w:unhideWhenUsed="1"/>
    <w:lsdException w:name="Signature" w:semiHidden="1" w:uiPriority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6" w:unhideWhenUsed="1"/>
    <w:lsdException w:name="List Continue 2" w:semiHidden="1" w:uiPriority="6" w:unhideWhenUsed="1"/>
    <w:lsdException w:name="List Continue 3" w:semiHidden="1" w:uiPriority="6" w:unhideWhenUsed="1"/>
    <w:lsdException w:name="List Continue 4" w:semiHidden="1" w:uiPriority="6" w:unhideWhenUsed="1"/>
    <w:lsdException w:name="List Continue 5" w:semiHidden="1" w:uiPriority="6" w:unhideWhenUsed="1"/>
    <w:lsdException w:name="Message Header" w:semiHidden="1" w:uiPriority="1" w:unhideWhenUsed="1"/>
    <w:lsdException w:name="Subtitle" w:uiPriority="1" w:qFormat="1"/>
    <w:lsdException w:name="Salutation" w:uiPriority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iPriority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7"/>
    <w:unhideWhenUsed/>
    <w:qFormat/>
    <w:rsid w:val="00A22CE7"/>
    <w:pPr>
      <w:spacing w:line="280" w:lineRule="atLeast"/>
    </w:pPr>
    <w:rPr>
      <w:rFonts w:ascii="Verdana" w:hAnsi="Verdana" w:cs="Arial"/>
      <w:sz w:val="18"/>
    </w:rPr>
  </w:style>
  <w:style w:type="paragraph" w:styleId="Heading1">
    <w:name w:val="heading 1"/>
    <w:basedOn w:val="Normal"/>
    <w:next w:val="BodyText"/>
    <w:uiPriority w:val="2"/>
    <w:qFormat/>
    <w:pPr>
      <w:keepNext/>
      <w:keepLines/>
      <w:numPr>
        <w:numId w:val="9"/>
      </w:numPr>
      <w:suppressAutoHyphens/>
      <w:spacing w:before="540" w:after="280"/>
      <w:outlineLvl w:val="0"/>
    </w:pPr>
    <w:rPr>
      <w:sz w:val="26"/>
      <w:szCs w:val="20"/>
    </w:rPr>
  </w:style>
  <w:style w:type="paragraph" w:styleId="Heading2">
    <w:name w:val="heading 2"/>
    <w:basedOn w:val="Heading1"/>
    <w:next w:val="BodyText"/>
    <w:uiPriority w:val="2"/>
    <w:qFormat/>
    <w:pPr>
      <w:numPr>
        <w:ilvl w:val="1"/>
      </w:numPr>
      <w:spacing w:before="0" w:after="0"/>
      <w:outlineLvl w:val="1"/>
    </w:pPr>
    <w:rPr>
      <w:sz w:val="22"/>
    </w:rPr>
  </w:style>
  <w:style w:type="paragraph" w:styleId="Heading3">
    <w:name w:val="heading 3"/>
    <w:basedOn w:val="Heading2"/>
    <w:next w:val="BodyText"/>
    <w:uiPriority w:val="2"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BodyText"/>
    <w:uiPriority w:val="2"/>
    <w:semiHidden/>
    <w:qFormat/>
    <w:pPr>
      <w:numPr>
        <w:ilvl w:val="0"/>
        <w:numId w:val="0"/>
      </w:numPr>
      <w:outlineLvl w:val="3"/>
    </w:pPr>
  </w:style>
  <w:style w:type="paragraph" w:styleId="Heading5">
    <w:name w:val="heading 5"/>
    <w:basedOn w:val="Heading4"/>
    <w:next w:val="BodyText"/>
    <w:semiHidden/>
    <w:qFormat/>
    <w:pPr>
      <w:outlineLvl w:val="4"/>
    </w:pPr>
  </w:style>
  <w:style w:type="paragraph" w:styleId="Heading6">
    <w:name w:val="heading 6"/>
    <w:basedOn w:val="Normal"/>
    <w:next w:val="Normal"/>
    <w:semiHidden/>
    <w:unhideWhenUsed/>
    <w:qFormat/>
    <w:pPr>
      <w:numPr>
        <w:ilvl w:val="5"/>
        <w:numId w:val="10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basedOn w:val="Normal"/>
    <w:next w:val="Normal"/>
    <w:semiHidden/>
    <w:qFormat/>
    <w:pPr>
      <w:numPr>
        <w:ilvl w:val="6"/>
        <w:numId w:val="10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semiHidden/>
    <w:unhideWhenUsed/>
    <w:qFormat/>
    <w:pPr>
      <w:numPr>
        <w:ilvl w:val="7"/>
        <w:numId w:val="10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semiHidden/>
    <w:unhideWhenUsed/>
    <w:qFormat/>
    <w:pPr>
      <w:numPr>
        <w:ilvl w:val="8"/>
        <w:numId w:val="10"/>
      </w:numPr>
      <w:spacing w:before="240" w:after="60"/>
      <w:outlineLvl w:val="8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ind w:left="-2268"/>
    </w:pPr>
  </w:style>
  <w:style w:type="paragraph" w:styleId="BodyText">
    <w:name w:val="Body Text"/>
    <w:basedOn w:val="Normal"/>
    <w:pPr>
      <w:spacing w:after="280"/>
    </w:pPr>
  </w:style>
  <w:style w:type="paragraph" w:customStyle="1" w:styleId="BodyMargin">
    <w:name w:val="Body Margin"/>
    <w:basedOn w:val="BodyText"/>
    <w:next w:val="BodyText"/>
    <w:uiPriority w:val="1"/>
    <w:pPr>
      <w:ind w:hanging="2268"/>
    </w:pPr>
  </w:style>
  <w:style w:type="paragraph" w:styleId="Footer">
    <w:name w:val="footer"/>
    <w:basedOn w:val="Normal"/>
    <w:uiPriority w:val="4"/>
    <w:semiHidden/>
    <w:pPr>
      <w:ind w:left="-2268"/>
    </w:pPr>
    <w:rPr>
      <w:noProof/>
      <w:sz w:val="11"/>
    </w:rPr>
  </w:style>
  <w:style w:type="paragraph" w:customStyle="1" w:styleId="MarginFrame">
    <w:name w:val="Margin Frame"/>
    <w:basedOn w:val="BodyText"/>
    <w:uiPriority w:val="7"/>
    <w:pPr>
      <w:keepNext/>
      <w:keepLines/>
      <w:framePr w:w="1871" w:wrap="around" w:vAnchor="text" w:hAnchor="margin" w:x="-2266" w:y="1"/>
    </w:pPr>
  </w:style>
  <w:style w:type="table" w:styleId="TableGrid6">
    <w:name w:val="Table Grid 6"/>
    <w:basedOn w:val="TableNormal"/>
    <w:semiHidden/>
    <w:pPr>
      <w:spacing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il"/>
        </w:tcBorders>
        <w:shd w:val="clear" w:color="auto" w:fill="auto"/>
      </w:tcPr>
    </w:tblStylePr>
  </w:style>
  <w:style w:type="paragraph" w:customStyle="1" w:styleId="BodyTextNoSpace">
    <w:name w:val="Body Text NoSpace"/>
    <w:basedOn w:val="BodyText"/>
    <w:pPr>
      <w:spacing w:after="0"/>
    </w:pPr>
  </w:style>
  <w:style w:type="paragraph" w:customStyle="1" w:styleId="BodyMarginNoSpace">
    <w:name w:val="Body Margin NoSpace"/>
    <w:basedOn w:val="BodyMargin"/>
    <w:next w:val="BodyTextNoSpace"/>
    <w:uiPriority w:val="1"/>
    <w:pPr>
      <w:spacing w:after="0"/>
    </w:pPr>
  </w:style>
  <w:style w:type="paragraph" w:customStyle="1" w:styleId="HeaderCowiAddress">
    <w:name w:val="HeaderCowiAddress"/>
    <w:basedOn w:val="Normal"/>
    <w:uiPriority w:val="7"/>
    <w:semiHidden/>
    <w:qFormat/>
    <w:pPr>
      <w:framePr w:w="3402" w:wrap="around" w:vAnchor="page" w:hAnchor="page" w:xAlign="right" w:y="681"/>
      <w:tabs>
        <w:tab w:val="right" w:pos="1077"/>
        <w:tab w:val="left" w:pos="1134"/>
      </w:tabs>
      <w:spacing w:line="220" w:lineRule="exact"/>
      <w:ind w:left="1134" w:hanging="1134"/>
    </w:pPr>
    <w:rPr>
      <w:noProof/>
      <w:sz w:val="14"/>
      <w:szCs w:val="20"/>
    </w:rPr>
  </w:style>
  <w:style w:type="paragraph" w:styleId="ListBullet">
    <w:name w:val="List Bullet"/>
    <w:basedOn w:val="BodyText"/>
    <w:uiPriority w:val="4"/>
    <w:pPr>
      <w:numPr>
        <w:numId w:val="6"/>
      </w:numPr>
    </w:pPr>
  </w:style>
  <w:style w:type="paragraph" w:styleId="ListBullet2">
    <w:name w:val="List Bullet 2"/>
    <w:basedOn w:val="ListBullet"/>
    <w:uiPriority w:val="4"/>
    <w:pPr>
      <w:numPr>
        <w:ilvl w:val="1"/>
      </w:numPr>
    </w:pPr>
  </w:style>
  <w:style w:type="numbering" w:customStyle="1" w:styleId="CowiBulletList">
    <w:name w:val="CowiBulletList"/>
    <w:basedOn w:val="NoList"/>
    <w:pPr>
      <w:numPr>
        <w:numId w:val="6"/>
      </w:numPr>
    </w:pPr>
  </w:style>
  <w:style w:type="numbering" w:customStyle="1" w:styleId="CowiNumberList">
    <w:name w:val="CowiNumberList"/>
    <w:basedOn w:val="NoList"/>
    <w:pPr>
      <w:numPr>
        <w:numId w:val="7"/>
      </w:numPr>
    </w:pPr>
  </w:style>
  <w:style w:type="paragraph" w:styleId="Caption">
    <w:name w:val="caption"/>
    <w:basedOn w:val="Normal"/>
    <w:next w:val="BodyText"/>
    <w:uiPriority w:val="3"/>
    <w:qFormat/>
    <w:pPr>
      <w:spacing w:before="140" w:after="140" w:line="240" w:lineRule="atLeast"/>
      <w:ind w:left="1276" w:hanging="1276"/>
    </w:pPr>
    <w:rPr>
      <w:i/>
      <w:sz w:val="16"/>
    </w:rPr>
  </w:style>
  <w:style w:type="paragraph" w:styleId="ListContinue">
    <w:name w:val="List Continue"/>
    <w:basedOn w:val="BodyText"/>
    <w:uiPriority w:val="6"/>
    <w:pPr>
      <w:ind w:left="425"/>
    </w:pPr>
  </w:style>
  <w:style w:type="paragraph" w:styleId="ListContinue2">
    <w:name w:val="List Continue 2"/>
    <w:basedOn w:val="ListContinue"/>
    <w:uiPriority w:val="6"/>
    <w:pPr>
      <w:ind w:left="851"/>
    </w:pPr>
  </w:style>
  <w:style w:type="paragraph" w:styleId="ListNumber">
    <w:name w:val="List Number"/>
    <w:basedOn w:val="BodyText"/>
    <w:uiPriority w:val="4"/>
    <w:pPr>
      <w:numPr>
        <w:numId w:val="8"/>
      </w:numPr>
    </w:pPr>
  </w:style>
  <w:style w:type="paragraph" w:styleId="ListNumber2">
    <w:name w:val="List Number 2"/>
    <w:basedOn w:val="ListNumber"/>
    <w:uiPriority w:val="4"/>
    <w:pPr>
      <w:numPr>
        <w:ilvl w:val="1"/>
      </w:numPr>
    </w:pPr>
  </w:style>
  <w:style w:type="paragraph" w:customStyle="1" w:styleId="ListContinueNoSpace">
    <w:name w:val="List Continue NoSpace"/>
    <w:basedOn w:val="ListContinue"/>
    <w:uiPriority w:val="6"/>
    <w:pPr>
      <w:spacing w:after="0"/>
    </w:pPr>
  </w:style>
  <w:style w:type="paragraph" w:customStyle="1" w:styleId="ListContinue2NoSpace">
    <w:name w:val="List Continue 2 NoSpace"/>
    <w:basedOn w:val="ListContinue2"/>
    <w:uiPriority w:val="6"/>
    <w:pPr>
      <w:spacing w:after="0"/>
    </w:pPr>
  </w:style>
  <w:style w:type="paragraph" w:customStyle="1" w:styleId="ListBulletNoSpace">
    <w:name w:val="List Bullet NoSpace"/>
    <w:basedOn w:val="ListBullet"/>
    <w:uiPriority w:val="4"/>
    <w:qFormat/>
    <w:pPr>
      <w:spacing w:after="0"/>
    </w:pPr>
  </w:style>
  <w:style w:type="paragraph" w:customStyle="1" w:styleId="ListHanging">
    <w:name w:val="List Hanging"/>
    <w:basedOn w:val="BodyText"/>
    <w:uiPriority w:val="7"/>
    <w:pPr>
      <w:ind w:left="1701" w:hanging="1701"/>
    </w:pPr>
  </w:style>
  <w:style w:type="paragraph" w:customStyle="1" w:styleId="ListHangingNoSpace">
    <w:name w:val="List Hanging NoSpace"/>
    <w:basedOn w:val="ListHanging"/>
    <w:uiPriority w:val="7"/>
    <w:pPr>
      <w:spacing w:after="0"/>
    </w:pPr>
  </w:style>
  <w:style w:type="paragraph" w:customStyle="1" w:styleId="Table">
    <w:name w:val="Table"/>
    <w:basedOn w:val="Normal"/>
    <w:uiPriority w:val="8"/>
    <w:semiHidden/>
    <w:unhideWhenUsed/>
    <w:pPr>
      <w:spacing w:before="60" w:after="120" w:line="220" w:lineRule="atLeast"/>
    </w:pPr>
    <w:rPr>
      <w:sz w:val="16"/>
    </w:rPr>
  </w:style>
  <w:style w:type="paragraph" w:customStyle="1" w:styleId="HeaderCowiLogo">
    <w:name w:val="HeaderCowiLogo"/>
    <w:basedOn w:val="HeaderCowiAddress"/>
    <w:next w:val="HeaderCowiAddress"/>
    <w:uiPriority w:val="7"/>
    <w:semiHidden/>
    <w:qFormat/>
    <w:pPr>
      <w:framePr w:wrap="around"/>
      <w:tabs>
        <w:tab w:val="clear" w:pos="1077"/>
        <w:tab w:val="clear" w:pos="1134"/>
      </w:tabs>
      <w:spacing w:after="658" w:line="240" w:lineRule="atLeast"/>
      <w:ind w:left="567" w:firstLine="0"/>
    </w:pPr>
  </w:style>
  <w:style w:type="paragraph" w:styleId="Signature">
    <w:name w:val="Signature"/>
    <w:basedOn w:val="BodyText"/>
    <w:uiPriority w:val="1"/>
    <w:semiHidden/>
    <w:unhideWhenUsed/>
    <w:pPr>
      <w:spacing w:after="0" w:line="220" w:lineRule="atLeast"/>
    </w:pPr>
  </w:style>
  <w:style w:type="character" w:customStyle="1" w:styleId="CowiLabel">
    <w:name w:val="Cowi Label"/>
    <w:basedOn w:val="DefaultParagraphFont"/>
    <w:uiPriority w:val="1"/>
    <w:semiHidden/>
    <w:rPr>
      <w:rFonts w:ascii="Verdana" w:hAnsi="Verdana" w:cs="Arial"/>
      <w:caps/>
      <w:smallCaps w:val="0"/>
      <w:color w:val="F04E23"/>
      <w:sz w:val="11"/>
    </w:rPr>
  </w:style>
  <w:style w:type="character" w:customStyle="1" w:styleId="HeaderChar">
    <w:name w:val="Header Char"/>
    <w:basedOn w:val="DefaultParagraphFont"/>
    <w:link w:val="Header"/>
    <w:semiHidden/>
    <w:rPr>
      <w:sz w:val="22"/>
    </w:rPr>
  </w:style>
  <w:style w:type="paragraph" w:customStyle="1" w:styleId="CowiTitle">
    <w:name w:val="CowiTitle"/>
    <w:basedOn w:val="MemoHead"/>
    <w:next w:val="MemoHead"/>
    <w:uiPriority w:val="9"/>
    <w:semiHidden/>
    <w:pPr>
      <w:framePr w:wrap="notBeside"/>
    </w:pPr>
  </w:style>
  <w:style w:type="paragraph" w:styleId="ListBullet3">
    <w:name w:val="List Bullet 3"/>
    <w:basedOn w:val="ListBullet2"/>
    <w:uiPriority w:val="4"/>
    <w:pPr>
      <w:numPr>
        <w:ilvl w:val="2"/>
      </w:numPr>
      <w:tabs>
        <w:tab w:val="left" w:pos="1276"/>
      </w:tabs>
    </w:pPr>
  </w:style>
  <w:style w:type="paragraph" w:styleId="ListContinue3">
    <w:name w:val="List Continue 3"/>
    <w:basedOn w:val="ListContinue2"/>
    <w:uiPriority w:val="6"/>
    <w:pPr>
      <w:ind w:left="1276"/>
    </w:pPr>
  </w:style>
  <w:style w:type="paragraph" w:styleId="ListNumber3">
    <w:name w:val="List Number 3"/>
    <w:basedOn w:val="ListNumber2"/>
    <w:uiPriority w:val="4"/>
    <w:pPr>
      <w:numPr>
        <w:ilvl w:val="2"/>
      </w:numPr>
      <w:tabs>
        <w:tab w:val="left" w:pos="1276"/>
      </w:tabs>
    </w:pPr>
  </w:style>
  <w:style w:type="paragraph" w:customStyle="1" w:styleId="ListBullet2NoSpace">
    <w:name w:val="List Bullet 2 NoSpace"/>
    <w:basedOn w:val="ListBullet2"/>
    <w:uiPriority w:val="4"/>
    <w:qFormat/>
    <w:pPr>
      <w:spacing w:after="0"/>
      <w:ind w:left="850" w:hanging="425"/>
    </w:pPr>
  </w:style>
  <w:style w:type="paragraph" w:customStyle="1" w:styleId="ListContinue3NoSpace">
    <w:name w:val="List Continue 3 NoSpace"/>
    <w:basedOn w:val="ListContinue3"/>
    <w:uiPriority w:val="6"/>
    <w:pPr>
      <w:spacing w:after="0"/>
    </w:pPr>
  </w:style>
  <w:style w:type="paragraph" w:customStyle="1" w:styleId="ListBullet3NoSpace">
    <w:name w:val="List Bullet 3 NoSpace"/>
    <w:basedOn w:val="ListBullet3"/>
    <w:uiPriority w:val="4"/>
    <w:qFormat/>
    <w:pPr>
      <w:spacing w:after="0"/>
    </w:pPr>
  </w:style>
  <w:style w:type="paragraph" w:customStyle="1" w:styleId="ListContinue0">
    <w:name w:val="List Continue 0"/>
    <w:basedOn w:val="BodyText"/>
    <w:uiPriority w:val="6"/>
  </w:style>
  <w:style w:type="paragraph" w:customStyle="1" w:styleId="ListContinue0NoSpace">
    <w:name w:val="List Continue 0 NoSpace"/>
    <w:basedOn w:val="ListContinue0"/>
    <w:uiPriority w:val="6"/>
    <w:pPr>
      <w:spacing w:after="0"/>
    </w:pPr>
  </w:style>
  <w:style w:type="paragraph" w:customStyle="1" w:styleId="CaptionMargin">
    <w:name w:val="Caption Margin"/>
    <w:basedOn w:val="Caption"/>
    <w:next w:val="BodyText"/>
    <w:uiPriority w:val="3"/>
    <w:pPr>
      <w:ind w:left="0" w:hanging="2268"/>
    </w:pPr>
  </w:style>
  <w:style w:type="paragraph" w:customStyle="1" w:styleId="MemoHead1">
    <w:name w:val="MemoHead1"/>
    <w:basedOn w:val="MemoHead"/>
    <w:next w:val="MemoHead"/>
    <w:semiHidden/>
    <w:rsid w:val="00A22CE7"/>
    <w:pPr>
      <w:framePr w:wrap="notBeside"/>
      <w:spacing w:after="360"/>
    </w:pPr>
    <w:rPr>
      <w:caps/>
      <w:sz w:val="22"/>
    </w:rPr>
  </w:style>
  <w:style w:type="paragraph" w:customStyle="1" w:styleId="CowiAuthor">
    <w:name w:val="CowiAuthor"/>
    <w:basedOn w:val="MemoHead"/>
    <w:next w:val="MemoHead"/>
    <w:uiPriority w:val="9"/>
    <w:semiHidden/>
    <w:pPr>
      <w:framePr w:wrap="notBeside"/>
    </w:pPr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2"/>
      </w:numPr>
    </w:pPr>
  </w:style>
  <w:style w:type="numbering" w:styleId="ArticleSection">
    <w:name w:val="Outline List 3"/>
    <w:basedOn w:val="NoList"/>
    <w:pPr>
      <w:numPr>
        <w:numId w:val="3"/>
      </w:numPr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unhideWhenUsed/>
    <w:pPr>
      <w:spacing w:after="120"/>
      <w:ind w:left="1440" w:right="1440"/>
    </w:pPr>
  </w:style>
  <w:style w:type="paragraph" w:styleId="BodyText2">
    <w:name w:val="Body Text 2"/>
    <w:basedOn w:val="Normal"/>
    <w:semiHidden/>
    <w:unhideWhenUsed/>
    <w:pPr>
      <w:spacing w:after="120" w:line="480" w:lineRule="auto"/>
    </w:pPr>
  </w:style>
  <w:style w:type="paragraph" w:styleId="BodyTex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unhideWhenUsed/>
    <w:pPr>
      <w:spacing w:after="120"/>
      <w:ind w:firstLine="210"/>
    </w:pPr>
  </w:style>
  <w:style w:type="paragraph" w:styleId="BodyTextIndent">
    <w:name w:val="Body Text Indent"/>
    <w:basedOn w:val="Normal"/>
    <w:semiHidden/>
    <w:unhideWhenUsed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unhideWhenUsed/>
    <w:pPr>
      <w:ind w:firstLine="210"/>
    </w:pPr>
  </w:style>
  <w:style w:type="paragraph" w:styleId="BodyTextIndent2">
    <w:name w:val="Body Text Indent 2"/>
    <w:basedOn w:val="Normal"/>
    <w:semiHidden/>
    <w:unhideWhenUsed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unhideWhenUsed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unhideWhenUsed/>
    <w:pPr>
      <w:ind w:left="4252"/>
    </w:p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paragraph" w:styleId="Date">
    <w:name w:val="Date"/>
    <w:basedOn w:val="Normal"/>
    <w:next w:val="Normal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unhideWhenUsed/>
  </w:style>
  <w:style w:type="character" w:styleId="Emphasis">
    <w:name w:val="Emphasis"/>
    <w:basedOn w:val="DefaultParagraphFont"/>
    <w:semiHidden/>
    <w:unhideWhenUsed/>
    <w:qFormat/>
    <w:rPr>
      <w:i/>
      <w:i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semiHidden/>
    <w:unhideWhenUsed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unhideWhenUsed/>
  </w:style>
  <w:style w:type="character" w:styleId="FollowedHyperlink">
    <w:name w:val="FollowedHyperlink"/>
    <w:basedOn w:val="DefaultParagraphFont"/>
    <w:semiHidden/>
    <w:unhideWhenUsed/>
    <w:rPr>
      <w:color w:val="800080"/>
      <w:u w:val="singl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HTMLAcronym">
    <w:name w:val="HTML Acronym"/>
    <w:basedOn w:val="DefaultParagraphFont"/>
    <w:semiHidden/>
    <w:unhideWhenUsed/>
  </w:style>
  <w:style w:type="paragraph" w:styleId="HTMLAddress">
    <w:name w:val="HTML Address"/>
    <w:basedOn w:val="Normal"/>
    <w:semiHidden/>
    <w:unhideWhenUsed/>
    <w:rPr>
      <w:i/>
      <w:iCs/>
    </w:rPr>
  </w:style>
  <w:style w:type="character" w:styleId="HTMLCite">
    <w:name w:val="HTML Cite"/>
    <w:basedOn w:val="DefaultParagraphFont"/>
    <w:semiHidden/>
    <w:unhideWhenUsed/>
    <w:rPr>
      <w:i/>
      <w:iCs/>
    </w:rPr>
  </w:style>
  <w:style w:type="character" w:styleId="HTMLCode">
    <w:name w:val="HTML Code"/>
    <w:basedOn w:val="DefaultParagraphFont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unhideWhenUsed/>
    <w:rPr>
      <w:i/>
      <w:iCs/>
    </w:rPr>
  </w:style>
  <w:style w:type="character" w:styleId="HTMLKeyboard">
    <w:name w:val="HTML Keyboard"/>
    <w:basedOn w:val="DefaultParagraphFont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unhideWhenUsed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unhideWhenUsed/>
    <w:rPr>
      <w:i/>
      <w:iCs/>
    </w:rPr>
  </w:style>
  <w:style w:type="character" w:styleId="Hyperlink">
    <w:name w:val="Hyperlink"/>
    <w:basedOn w:val="DefaultParagraphFont"/>
    <w:semiHidden/>
    <w:unhideWhenUsed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ind w:left="230" w:hanging="230"/>
    </w:pPr>
  </w:style>
  <w:style w:type="paragraph" w:styleId="Index2">
    <w:name w:val="index 2"/>
    <w:basedOn w:val="Normal"/>
    <w:next w:val="Normal"/>
    <w:autoRedefine/>
    <w:semiHidden/>
    <w:pPr>
      <w:ind w:left="460" w:hanging="230"/>
    </w:pPr>
  </w:style>
  <w:style w:type="paragraph" w:styleId="Index3">
    <w:name w:val="index 3"/>
    <w:basedOn w:val="Normal"/>
    <w:next w:val="Normal"/>
    <w:autoRedefine/>
    <w:semiHidden/>
    <w:pPr>
      <w:ind w:left="690" w:hanging="230"/>
    </w:pPr>
  </w:style>
  <w:style w:type="paragraph" w:styleId="Index4">
    <w:name w:val="index 4"/>
    <w:basedOn w:val="Normal"/>
    <w:next w:val="Normal"/>
    <w:autoRedefine/>
    <w:semiHidden/>
    <w:pPr>
      <w:ind w:left="920" w:hanging="230"/>
    </w:pPr>
  </w:style>
  <w:style w:type="paragraph" w:styleId="Index5">
    <w:name w:val="index 5"/>
    <w:basedOn w:val="Normal"/>
    <w:next w:val="Normal"/>
    <w:autoRedefine/>
    <w:semiHidden/>
    <w:pPr>
      <w:ind w:left="1150" w:hanging="230"/>
    </w:pPr>
  </w:style>
  <w:style w:type="paragraph" w:styleId="Index6">
    <w:name w:val="index 6"/>
    <w:basedOn w:val="Normal"/>
    <w:next w:val="Normal"/>
    <w:autoRedefine/>
    <w:semiHidden/>
    <w:pPr>
      <w:ind w:left="1380" w:hanging="230"/>
    </w:pPr>
  </w:style>
  <w:style w:type="paragraph" w:styleId="Index7">
    <w:name w:val="index 7"/>
    <w:basedOn w:val="Normal"/>
    <w:next w:val="Normal"/>
    <w:autoRedefine/>
    <w:semiHidden/>
    <w:pPr>
      <w:ind w:left="1610" w:hanging="230"/>
    </w:pPr>
  </w:style>
  <w:style w:type="paragraph" w:styleId="Index8">
    <w:name w:val="index 8"/>
    <w:basedOn w:val="Normal"/>
    <w:next w:val="Normal"/>
    <w:autoRedefine/>
    <w:semiHidden/>
    <w:pPr>
      <w:ind w:left="1840" w:hanging="230"/>
    </w:pPr>
  </w:style>
  <w:style w:type="paragraph" w:styleId="Index9">
    <w:name w:val="index 9"/>
    <w:basedOn w:val="Normal"/>
    <w:next w:val="Normal"/>
    <w:autoRedefine/>
    <w:semiHidden/>
    <w:pPr>
      <w:ind w:left="2070" w:hanging="23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character" w:styleId="LineNumber">
    <w:name w:val="line number"/>
    <w:basedOn w:val="DefaultParagraphFont"/>
    <w:semiHidden/>
    <w:unhideWhenUsed/>
  </w:style>
  <w:style w:type="paragraph" w:styleId="List">
    <w:name w:val="List"/>
    <w:basedOn w:val="Normal"/>
    <w:semiHidden/>
    <w:unhideWhenUsed/>
    <w:pPr>
      <w:ind w:left="283" w:hanging="283"/>
    </w:pPr>
  </w:style>
  <w:style w:type="paragraph" w:styleId="List2">
    <w:name w:val="List 2"/>
    <w:basedOn w:val="Normal"/>
    <w:semiHidden/>
    <w:unhideWhenUsed/>
    <w:pPr>
      <w:ind w:left="566" w:hanging="283"/>
    </w:pPr>
  </w:style>
  <w:style w:type="paragraph" w:styleId="List3">
    <w:name w:val="List 3"/>
    <w:basedOn w:val="Normal"/>
    <w:semiHidden/>
    <w:unhideWhenUsed/>
    <w:pPr>
      <w:ind w:left="849" w:hanging="283"/>
    </w:pPr>
  </w:style>
  <w:style w:type="paragraph" w:styleId="List4">
    <w:name w:val="List 4"/>
    <w:basedOn w:val="Normal"/>
    <w:semiHidden/>
    <w:unhideWhenUsed/>
    <w:pPr>
      <w:ind w:left="1132" w:hanging="283"/>
    </w:pPr>
  </w:style>
  <w:style w:type="paragraph" w:styleId="List5">
    <w:name w:val="List 5"/>
    <w:basedOn w:val="Normal"/>
    <w:semiHidden/>
    <w:unhideWhenUsed/>
    <w:pPr>
      <w:ind w:left="1415" w:hanging="283"/>
    </w:pPr>
  </w:style>
  <w:style w:type="paragraph" w:styleId="ListBullet4">
    <w:name w:val="List Bullet 4"/>
    <w:basedOn w:val="Normal"/>
    <w:uiPriority w:val="4"/>
    <w:semiHidden/>
    <w:unhideWhenUsed/>
    <w:pPr>
      <w:numPr>
        <w:ilvl w:val="3"/>
        <w:numId w:val="6"/>
      </w:numPr>
    </w:pPr>
  </w:style>
  <w:style w:type="paragraph" w:styleId="ListBullet5">
    <w:name w:val="List Bullet 5"/>
    <w:basedOn w:val="Normal"/>
    <w:uiPriority w:val="4"/>
    <w:semiHidden/>
    <w:unhideWhenUsed/>
    <w:pPr>
      <w:numPr>
        <w:numId w:val="4"/>
      </w:numPr>
    </w:pPr>
  </w:style>
  <w:style w:type="paragraph" w:styleId="ListContinue4">
    <w:name w:val="List Continue 4"/>
    <w:basedOn w:val="Normal"/>
    <w:uiPriority w:val="6"/>
    <w:semiHidden/>
    <w:unhideWhenUsed/>
    <w:pPr>
      <w:spacing w:after="120"/>
      <w:ind w:left="1132"/>
    </w:pPr>
  </w:style>
  <w:style w:type="paragraph" w:styleId="ListContinue5">
    <w:name w:val="List Continue 5"/>
    <w:basedOn w:val="Normal"/>
    <w:uiPriority w:val="6"/>
    <w:semiHidden/>
    <w:unhideWhenUsed/>
    <w:pPr>
      <w:spacing w:after="120"/>
      <w:ind w:left="1415"/>
    </w:pPr>
  </w:style>
  <w:style w:type="paragraph" w:styleId="ListNumber4">
    <w:name w:val="List Number 4"/>
    <w:basedOn w:val="Normal"/>
    <w:uiPriority w:val="4"/>
    <w:semiHidden/>
    <w:unhideWhenUsed/>
    <w:pPr>
      <w:numPr>
        <w:ilvl w:val="3"/>
        <w:numId w:val="8"/>
      </w:numPr>
    </w:pPr>
  </w:style>
  <w:style w:type="paragraph" w:styleId="ListNumber5">
    <w:name w:val="List Number 5"/>
    <w:basedOn w:val="Normal"/>
    <w:uiPriority w:val="4"/>
    <w:semiHidden/>
    <w:unhideWhenUsed/>
    <w:pPr>
      <w:numPr>
        <w:numId w:val="5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uiPriority w:val="1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uiPriority w:val="1"/>
    <w:semiHidden/>
    <w:unhideWhenUsed/>
    <w:rPr>
      <w:sz w:val="24"/>
      <w:szCs w:val="24"/>
    </w:rPr>
  </w:style>
  <w:style w:type="paragraph" w:styleId="NormalIndent">
    <w:name w:val="Normal Indent"/>
    <w:basedOn w:val="Normal"/>
    <w:uiPriority w:val="1"/>
    <w:semiHidden/>
    <w:unhideWhenUsed/>
    <w:pPr>
      <w:ind w:left="425"/>
    </w:pPr>
  </w:style>
  <w:style w:type="character" w:styleId="PageNumber">
    <w:name w:val="page number"/>
    <w:basedOn w:val="DefaultParagraphFont"/>
    <w:uiPriority w:val="1"/>
    <w:semiHidden/>
    <w:unhideWhenUsed/>
  </w:style>
  <w:style w:type="paragraph" w:styleId="PlainText">
    <w:name w:val="Plain Text"/>
    <w:basedOn w:val="Normal"/>
    <w:uiPriority w:val="1"/>
    <w:semiHidden/>
    <w:unhideWhenUsed/>
    <w:rPr>
      <w:rFonts w:ascii="Courier New" w:hAnsi="Courier New" w:cs="Courier New"/>
    </w:rPr>
  </w:style>
  <w:style w:type="paragraph" w:styleId="Salutation">
    <w:name w:val="Salutation"/>
    <w:basedOn w:val="Normal"/>
    <w:next w:val="Normal"/>
    <w:uiPriority w:val="1"/>
    <w:semiHidden/>
    <w:unhideWhenUsed/>
  </w:style>
  <w:style w:type="character" w:styleId="Strong">
    <w:name w:val="Strong"/>
    <w:basedOn w:val="DefaultParagraphFont"/>
    <w:uiPriority w:val="1"/>
    <w:semiHidden/>
    <w:unhideWhenUsed/>
    <w:qFormat/>
    <w:rPr>
      <w:b/>
      <w:bCs/>
    </w:rPr>
  </w:style>
  <w:style w:type="paragraph" w:styleId="Subtitle">
    <w:name w:val="Subtitle"/>
    <w:basedOn w:val="Normal"/>
    <w:uiPriority w:val="1"/>
    <w:semiHidden/>
    <w:unhideWhenUsed/>
    <w:qFormat/>
    <w:pPr>
      <w:spacing w:after="60"/>
      <w:jc w:val="center"/>
      <w:outlineLvl w:val="1"/>
    </w:pPr>
    <w:rPr>
      <w:sz w:val="24"/>
      <w:szCs w:val="24"/>
    </w:rPr>
  </w:style>
  <w:style w:type="table" w:styleId="Table3Deffects1">
    <w:name w:val="Table 3D effects 1"/>
    <w:basedOn w:val="TableNormal"/>
    <w:pPr>
      <w:spacing w:line="27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spacing w:line="27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spacing w:line="27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spacing w:line="27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spacing w:line="27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spacing w:line="27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spacing w:line="27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spacing w:line="27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spacing w:line="27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spacing w:line="27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spacing w:line="27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spacing w:line="27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spacing w:line="27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spacing w:line="27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spacing w:line="27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spacing w:line="27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spacing w:line="27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pPr>
      <w:spacing w:line="27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spacing w:line="27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spacing w:line="27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spacing w:line="27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spacing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spacing w:line="27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spacing w:line="27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spacing w:line="27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spacing w:line="27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spacing w:line="27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spacing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spacing w:line="27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spacing w:line="27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spacing w:line="27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spacing w:line="27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pPr>
      <w:ind w:left="230" w:hanging="230"/>
    </w:pPr>
  </w:style>
  <w:style w:type="paragraph" w:styleId="TableofFigures">
    <w:name w:val="table of figures"/>
    <w:basedOn w:val="Normal"/>
    <w:next w:val="Normal"/>
    <w:semiHidden/>
    <w:pPr>
      <w:ind w:left="460" w:hanging="460"/>
    </w:pPr>
  </w:style>
  <w:style w:type="table" w:styleId="TableProfessional">
    <w:name w:val="Table Professional"/>
    <w:basedOn w:val="TableNormal"/>
    <w:pPr>
      <w:spacing w:line="27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spacing w:line="27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spacing w:line="27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spacing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spacing w:line="27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spacing w:line="27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spacing w:line="27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spacing w:line="27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spacing w:line="27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1"/>
    <w:semiHidden/>
    <w:unhideWhenUsed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30"/>
    </w:pPr>
  </w:style>
  <w:style w:type="paragraph" w:styleId="TOC3">
    <w:name w:val="toc 3"/>
    <w:basedOn w:val="Normal"/>
    <w:next w:val="Normal"/>
    <w:autoRedefine/>
    <w:semiHidden/>
    <w:pPr>
      <w:ind w:left="460"/>
    </w:pPr>
  </w:style>
  <w:style w:type="paragraph" w:styleId="TOC4">
    <w:name w:val="toc 4"/>
    <w:basedOn w:val="Normal"/>
    <w:next w:val="Normal"/>
    <w:autoRedefine/>
    <w:semiHidden/>
    <w:pPr>
      <w:ind w:left="690"/>
    </w:pPr>
  </w:style>
  <w:style w:type="paragraph" w:styleId="TOC5">
    <w:name w:val="toc 5"/>
    <w:basedOn w:val="Normal"/>
    <w:next w:val="Normal"/>
    <w:autoRedefine/>
    <w:semiHidden/>
    <w:pPr>
      <w:ind w:left="920"/>
    </w:pPr>
  </w:style>
  <w:style w:type="paragraph" w:styleId="TOC6">
    <w:name w:val="toc 6"/>
    <w:basedOn w:val="Normal"/>
    <w:next w:val="Normal"/>
    <w:autoRedefine/>
    <w:semiHidden/>
    <w:pPr>
      <w:ind w:left="1150"/>
    </w:pPr>
  </w:style>
  <w:style w:type="paragraph" w:styleId="TOC7">
    <w:name w:val="toc 7"/>
    <w:basedOn w:val="Normal"/>
    <w:next w:val="Normal"/>
    <w:autoRedefine/>
    <w:semiHidden/>
    <w:pPr>
      <w:ind w:left="1380"/>
    </w:pPr>
  </w:style>
  <w:style w:type="paragraph" w:styleId="TOC8">
    <w:name w:val="toc 8"/>
    <w:basedOn w:val="Normal"/>
    <w:next w:val="Normal"/>
    <w:autoRedefine/>
    <w:semiHidden/>
    <w:pPr>
      <w:ind w:left="1610"/>
    </w:pPr>
  </w:style>
  <w:style w:type="paragraph" w:styleId="TOC9">
    <w:name w:val="toc 9"/>
    <w:basedOn w:val="Normal"/>
    <w:next w:val="Normal"/>
    <w:autoRedefine/>
    <w:semiHidden/>
    <w:pPr>
      <w:ind w:left="1840"/>
    </w:pPr>
  </w:style>
  <w:style w:type="paragraph" w:customStyle="1" w:styleId="ListNumberNoSpace">
    <w:name w:val="List Number NoSpace"/>
    <w:basedOn w:val="ListNumber"/>
    <w:uiPriority w:val="4"/>
    <w:qFormat/>
    <w:pPr>
      <w:spacing w:after="0"/>
    </w:pPr>
  </w:style>
  <w:style w:type="paragraph" w:customStyle="1" w:styleId="ListNumber2NoSpace">
    <w:name w:val="List Number 2 NoSpace"/>
    <w:basedOn w:val="ListNumber2"/>
    <w:uiPriority w:val="4"/>
    <w:qFormat/>
    <w:pPr>
      <w:spacing w:after="0"/>
      <w:ind w:left="850" w:hanging="425"/>
    </w:pPr>
  </w:style>
  <w:style w:type="paragraph" w:customStyle="1" w:styleId="ListNumber3NoSpace">
    <w:name w:val="List Number 3 NoSpace"/>
    <w:basedOn w:val="ListNumber3"/>
    <w:uiPriority w:val="4"/>
    <w:qFormat/>
    <w:pPr>
      <w:spacing w:after="0"/>
    </w:pPr>
  </w:style>
  <w:style w:type="paragraph" w:customStyle="1" w:styleId="TableNoSpace">
    <w:name w:val="Table NoSpace"/>
    <w:basedOn w:val="Table"/>
    <w:uiPriority w:val="8"/>
    <w:semiHidden/>
    <w:unhideWhenUsed/>
    <w:qFormat/>
    <w:pPr>
      <w:spacing w:after="60"/>
    </w:pPr>
  </w:style>
  <w:style w:type="numbering" w:customStyle="1" w:styleId="CowiHeadings">
    <w:name w:val="CowiHeadings"/>
    <w:basedOn w:val="NoList"/>
    <w:uiPriority w:val="99"/>
    <w:pPr>
      <w:numPr>
        <w:numId w:val="9"/>
      </w:numPr>
    </w:pPr>
  </w:style>
  <w:style w:type="table" w:customStyle="1" w:styleId="CowiTableGrid">
    <w:name w:val="Cowi Table Grid"/>
    <w:basedOn w:val="TableGrid5"/>
    <w:uiPriority w:val="99"/>
    <w:rsid w:val="0075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808080"/>
        <w:insideV w:val="single" w:sz="4" w:space="0" w:color="808080"/>
      </w:tblBorders>
      <w:tblCellMar>
        <w:top w:w="108" w:type="dxa"/>
        <w:bottom w:w="108" w:type="dxa"/>
      </w:tblCellMar>
    </w:tblPr>
    <w:tcPr>
      <w:shd w:val="clear" w:color="auto" w:fill="auto"/>
    </w:tcPr>
    <w:tblStylePr w:type="firstRow">
      <w:rPr>
        <w:color w:val="F04E23"/>
      </w:rPr>
      <w:tblPr/>
      <w:tcPr>
        <w:tcBorders>
          <w:bottom w:val="single" w:sz="8" w:space="0" w:color="808080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color w:val="F04E23"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il"/>
          <w:tr2bl w:val="none" w:sz="0" w:space="0" w:color="auto"/>
        </w:tcBorders>
        <w:shd w:val="clear" w:color="auto" w:fill="auto"/>
      </w:tcPr>
    </w:tblStylePr>
  </w:style>
  <w:style w:type="table" w:customStyle="1" w:styleId="CowiTableLines">
    <w:name w:val="Cowi Table Lines"/>
    <w:basedOn w:val="TableGrid6"/>
    <w:uiPriority w:val="99"/>
    <w:rsid w:val="006D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808080"/>
      </w:tblBorders>
      <w:tblCellMar>
        <w:top w:w="108" w:type="dxa"/>
        <w:bottom w:w="108" w:type="dxa"/>
      </w:tblCellMar>
    </w:tblPr>
    <w:tcPr>
      <w:shd w:val="clear" w:color="auto" w:fill="auto"/>
    </w:tcPr>
    <w:tblStylePr w:type="firstRow">
      <w:rPr>
        <w:b w:val="0"/>
        <w:bCs w:val="0"/>
        <w:color w:val="F04E23"/>
      </w:rPr>
      <w:tblPr/>
      <w:tcPr>
        <w:tcBorders>
          <w:bottom w:val="single" w:sz="8" w:space="0" w:color="808080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Row">
      <w:rPr>
        <w:color w:val="auto"/>
      </w:rPr>
      <w:tblPr/>
      <w:tcPr>
        <w:tcBorders>
          <w:top w:val="nil"/>
        </w:tcBorders>
        <w:shd w:val="clear" w:color="auto" w:fill="auto"/>
      </w:tcPr>
    </w:tblStylePr>
    <w:tblStylePr w:type="firstCol">
      <w:rPr>
        <w:b w:val="0"/>
        <w:bCs/>
        <w:i w:val="0"/>
        <w:color w:val="F04E23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il"/>
        </w:tcBorders>
        <w:shd w:val="clear" w:color="auto" w:fill="auto"/>
      </w:tcPr>
    </w:tblStylePr>
  </w:style>
  <w:style w:type="paragraph" w:customStyle="1" w:styleId="TableText">
    <w:name w:val="Table Text"/>
    <w:basedOn w:val="Normal"/>
    <w:uiPriority w:val="7"/>
    <w:qFormat/>
    <w:pPr>
      <w:spacing w:after="120" w:line="220" w:lineRule="atLeast"/>
    </w:pPr>
    <w:rPr>
      <w:sz w:val="16"/>
    </w:rPr>
  </w:style>
  <w:style w:type="paragraph" w:customStyle="1" w:styleId="TableTextNoSpace">
    <w:name w:val="Table Text NoSpace"/>
    <w:basedOn w:val="TableText"/>
    <w:uiPriority w:val="7"/>
    <w:qFormat/>
    <w:pPr>
      <w:spacing w:after="0"/>
    </w:pPr>
  </w:style>
  <w:style w:type="paragraph" w:customStyle="1" w:styleId="TableBullet">
    <w:name w:val="Table Bullet"/>
    <w:basedOn w:val="TableText"/>
    <w:uiPriority w:val="7"/>
    <w:qFormat/>
    <w:pPr>
      <w:numPr>
        <w:numId w:val="11"/>
      </w:numPr>
    </w:pPr>
  </w:style>
  <w:style w:type="paragraph" w:customStyle="1" w:styleId="TableBullet2">
    <w:name w:val="Table Bullet 2"/>
    <w:basedOn w:val="TableBullet"/>
    <w:uiPriority w:val="7"/>
    <w:qFormat/>
    <w:pPr>
      <w:numPr>
        <w:ilvl w:val="1"/>
      </w:numPr>
    </w:pPr>
  </w:style>
  <w:style w:type="paragraph" w:customStyle="1" w:styleId="TableBullet3">
    <w:name w:val="Table Bullet 3"/>
    <w:basedOn w:val="TableBullet2"/>
    <w:uiPriority w:val="7"/>
    <w:qFormat/>
    <w:pPr>
      <w:numPr>
        <w:ilvl w:val="2"/>
      </w:numPr>
    </w:pPr>
  </w:style>
  <w:style w:type="paragraph" w:customStyle="1" w:styleId="TableNumber">
    <w:name w:val="Table Number"/>
    <w:basedOn w:val="TableText"/>
    <w:uiPriority w:val="7"/>
    <w:qFormat/>
    <w:pPr>
      <w:numPr>
        <w:numId w:val="12"/>
      </w:numPr>
    </w:pPr>
  </w:style>
  <w:style w:type="paragraph" w:customStyle="1" w:styleId="TableNumber2">
    <w:name w:val="Table Number 2"/>
    <w:basedOn w:val="TableNumber"/>
    <w:uiPriority w:val="7"/>
    <w:qFormat/>
    <w:pPr>
      <w:numPr>
        <w:ilvl w:val="1"/>
      </w:numPr>
    </w:pPr>
  </w:style>
  <w:style w:type="paragraph" w:customStyle="1" w:styleId="TableNumber3">
    <w:name w:val="Table Number 3"/>
    <w:basedOn w:val="TableNumber2"/>
    <w:uiPriority w:val="7"/>
    <w:qFormat/>
    <w:pPr>
      <w:numPr>
        <w:ilvl w:val="2"/>
      </w:numPr>
    </w:pPr>
  </w:style>
  <w:style w:type="paragraph" w:customStyle="1" w:styleId="TableContinue">
    <w:name w:val="Table Continue"/>
    <w:basedOn w:val="TableContinue0"/>
    <w:uiPriority w:val="7"/>
    <w:qFormat/>
    <w:pPr>
      <w:ind w:left="284"/>
    </w:pPr>
  </w:style>
  <w:style w:type="paragraph" w:customStyle="1" w:styleId="TableContinue2">
    <w:name w:val="Table Continue 2"/>
    <w:basedOn w:val="TableContinue"/>
    <w:uiPriority w:val="7"/>
    <w:qFormat/>
    <w:pPr>
      <w:ind w:left="567"/>
    </w:pPr>
  </w:style>
  <w:style w:type="paragraph" w:customStyle="1" w:styleId="TableContinue0">
    <w:name w:val="Table Continue 0"/>
    <w:basedOn w:val="TableText"/>
    <w:uiPriority w:val="7"/>
    <w:qFormat/>
  </w:style>
  <w:style w:type="paragraph" w:customStyle="1" w:styleId="TableContinue3">
    <w:name w:val="Table Continue 3"/>
    <w:basedOn w:val="TableContinue2"/>
    <w:uiPriority w:val="7"/>
    <w:qFormat/>
    <w:pPr>
      <w:ind w:left="851"/>
    </w:pPr>
  </w:style>
  <w:style w:type="numbering" w:customStyle="1" w:styleId="CowiTableBulletList">
    <w:name w:val="CowiTableBulletList"/>
    <w:basedOn w:val="NoList"/>
    <w:uiPriority w:val="99"/>
    <w:pPr>
      <w:numPr>
        <w:numId w:val="11"/>
      </w:numPr>
    </w:pPr>
  </w:style>
  <w:style w:type="numbering" w:customStyle="1" w:styleId="CowiTableNumberList">
    <w:name w:val="CowiTableNumberList"/>
    <w:basedOn w:val="NoList"/>
    <w:uiPriority w:val="99"/>
    <w:pPr>
      <w:numPr>
        <w:numId w:val="12"/>
      </w:numPr>
    </w:pPr>
  </w:style>
  <w:style w:type="paragraph" w:customStyle="1" w:styleId="TableNumberNoSpace">
    <w:name w:val="Table Number NoSpace"/>
    <w:basedOn w:val="TableNumber"/>
    <w:uiPriority w:val="7"/>
    <w:qFormat/>
    <w:pPr>
      <w:spacing w:after="0"/>
    </w:pPr>
  </w:style>
  <w:style w:type="paragraph" w:customStyle="1" w:styleId="TableNumber2NoSpace">
    <w:name w:val="Table Number 2 NoSpace"/>
    <w:basedOn w:val="TableNumber2"/>
    <w:uiPriority w:val="7"/>
    <w:qFormat/>
    <w:pPr>
      <w:spacing w:after="0"/>
      <w:ind w:left="568" w:hanging="284"/>
    </w:pPr>
  </w:style>
  <w:style w:type="paragraph" w:customStyle="1" w:styleId="TableNumber3NoSpace">
    <w:name w:val="Table Number 3 NoSpace"/>
    <w:basedOn w:val="TableNumber3"/>
    <w:uiPriority w:val="7"/>
    <w:qFormat/>
    <w:pPr>
      <w:spacing w:after="0"/>
    </w:pPr>
  </w:style>
  <w:style w:type="paragraph" w:customStyle="1" w:styleId="TableContinue0NoSpace">
    <w:name w:val="Table Continue 0 NoSpace"/>
    <w:basedOn w:val="TableContinue0"/>
    <w:uiPriority w:val="7"/>
    <w:qFormat/>
    <w:pPr>
      <w:spacing w:after="0"/>
    </w:pPr>
  </w:style>
  <w:style w:type="paragraph" w:customStyle="1" w:styleId="TableContinueNoSpace">
    <w:name w:val="Table Continue NoSpace"/>
    <w:basedOn w:val="TableContinue"/>
    <w:uiPriority w:val="7"/>
    <w:qFormat/>
    <w:pPr>
      <w:spacing w:after="0"/>
    </w:pPr>
  </w:style>
  <w:style w:type="paragraph" w:customStyle="1" w:styleId="TableContinue2NoSpace">
    <w:name w:val="Table Continue 2 NoSpace"/>
    <w:basedOn w:val="TableContinue2"/>
    <w:uiPriority w:val="7"/>
    <w:qFormat/>
    <w:pPr>
      <w:spacing w:after="0"/>
    </w:pPr>
  </w:style>
  <w:style w:type="paragraph" w:customStyle="1" w:styleId="TableContinue3NoSpace">
    <w:name w:val="Table Continue 3 NoSpace"/>
    <w:basedOn w:val="TableContinue3"/>
    <w:uiPriority w:val="7"/>
    <w:qFormat/>
    <w:pPr>
      <w:spacing w:after="0"/>
    </w:pPr>
  </w:style>
  <w:style w:type="paragraph" w:customStyle="1" w:styleId="TableBulletNoSpace">
    <w:name w:val="Table Bullet NoSpace"/>
    <w:basedOn w:val="TableBullet"/>
    <w:uiPriority w:val="7"/>
    <w:qFormat/>
    <w:pPr>
      <w:spacing w:after="0"/>
    </w:pPr>
  </w:style>
  <w:style w:type="paragraph" w:customStyle="1" w:styleId="TableBullet2NoSpace">
    <w:name w:val="Table Bullet 2 NoSpace"/>
    <w:basedOn w:val="TableBullet2"/>
    <w:uiPriority w:val="7"/>
    <w:qFormat/>
    <w:pPr>
      <w:spacing w:after="0"/>
      <w:ind w:left="568" w:hanging="284"/>
    </w:pPr>
  </w:style>
  <w:style w:type="paragraph" w:customStyle="1" w:styleId="TableBullet3NoSpace">
    <w:name w:val="Table Bullet 3 NoSpace"/>
    <w:basedOn w:val="TableBullet3"/>
    <w:uiPriority w:val="7"/>
    <w:qFormat/>
    <w:pPr>
      <w:spacing w:after="0"/>
    </w:pPr>
  </w:style>
  <w:style w:type="paragraph" w:customStyle="1" w:styleId="MemoHead">
    <w:name w:val="MemoHead"/>
    <w:basedOn w:val="Normal"/>
    <w:semiHidden/>
    <w:pPr>
      <w:framePr w:w="6804" w:h="3119" w:wrap="notBeside" w:vAnchor="page" w:hAnchor="margin" w:x="-2267" w:y="1986" w:anchorLock="1"/>
      <w:tabs>
        <w:tab w:val="left" w:pos="2268"/>
      </w:tabs>
      <w:spacing w:line="280" w:lineRule="exact"/>
      <w:ind w:left="2268" w:hanging="2268"/>
    </w:pPr>
  </w:style>
  <w:style w:type="character" w:styleId="UnresolvedMention">
    <w:name w:val="Unresolved Mention"/>
    <w:basedOn w:val="DefaultParagraphFont"/>
    <w:uiPriority w:val="99"/>
    <w:unhideWhenUsed/>
    <w:rsid w:val="00B5295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5295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6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\templates\Cowi\Cowi_Memo.DOTM" TargetMode="External"/></Relationships>
</file>

<file path=word/theme/theme1.xml><?xml version="1.0" encoding="utf-8"?>
<a:theme xmlns:a="http://schemas.openxmlformats.org/drawingml/2006/main" name="COWI">
  <a:themeElements>
    <a:clrScheme name="COWI">
      <a:dk1>
        <a:srgbClr val="000000"/>
      </a:dk1>
      <a:lt1>
        <a:sysClr val="window" lastClr="FFFFFF"/>
      </a:lt1>
      <a:dk2>
        <a:srgbClr val="58595B"/>
      </a:dk2>
      <a:lt2>
        <a:srgbClr val="D0C7BD"/>
      </a:lt2>
      <a:accent1>
        <a:srgbClr val="435A69"/>
      </a:accent1>
      <a:accent2>
        <a:srgbClr val="9DB8AF"/>
      </a:accent2>
      <a:accent3>
        <a:srgbClr val="F04E23"/>
      </a:accent3>
      <a:accent4>
        <a:srgbClr val="B3D455"/>
      </a:accent4>
      <a:accent5>
        <a:srgbClr val="0A6791"/>
      </a:accent5>
      <a:accent6>
        <a:srgbClr val="FADD89"/>
      </a:accent6>
      <a:hlink>
        <a:srgbClr val="F04E23"/>
      </a:hlink>
      <a:folHlink>
        <a:srgbClr val="867E78"/>
      </a:folHlink>
    </a:clrScheme>
    <a:fontScheme name="COWI 2015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COWI 2015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WI 2015" id="{C7D874C8-2039-466C-AD55-84BC20614C70}" vid="{A091C50E-1C2A-4C41-BA23-8AE5D2A8BD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Flow_SignoffStatus xmlns="f700eaed-f114-467a-8eef-7f8601ae842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FC3E4AC9C4D740BE00FDD4FC131CDA" ma:contentTypeVersion="14" ma:contentTypeDescription="Create a new document." ma:contentTypeScope="" ma:versionID="d3d0fa23b6fb7ed618cb73b5c8662d79">
  <xsd:schema xmlns:xsd="http://www.w3.org/2001/XMLSchema" xmlns:xs="http://www.w3.org/2001/XMLSchema" xmlns:p="http://schemas.microsoft.com/office/2006/metadata/properties" xmlns:ns2="f700eaed-f114-467a-8eef-7f8601ae842a" xmlns:ns3="13cea980-b78c-41b5-9ce0-8fce43c3d13b" targetNamespace="http://schemas.microsoft.com/office/2006/metadata/properties" ma:root="true" ma:fieldsID="61b01be7e716bc50e92403ac4840c44f" ns2:_="" ns3:_="">
    <xsd:import namespace="f700eaed-f114-467a-8eef-7f8601ae842a"/>
    <xsd:import namespace="13cea980-b78c-41b5-9ce0-8fce43c3d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0eaed-f114-467a-8eef-7f8601ae8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a980-b78c-41b5-9ce0-8fce43c3d13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AAD7D-75F5-4BE1-9FE8-95C354340E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BBC621-254B-4481-9321-5E1CF44099E9}">
  <ds:schemaRefs>
    <ds:schemaRef ds:uri="http://schemas.microsoft.com/office/2006/metadata/properties"/>
    <ds:schemaRef ds:uri="f700eaed-f114-467a-8eef-7f8601ae842a"/>
  </ds:schemaRefs>
</ds:datastoreItem>
</file>

<file path=customXml/itemProps3.xml><?xml version="1.0" encoding="utf-8"?>
<ds:datastoreItem xmlns:ds="http://schemas.openxmlformats.org/officeDocument/2006/customXml" ds:itemID="{0BA7EBB0-1949-4553-A886-7F6BB08CB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C599BB-E506-4B5A-B6EB-BBC321B54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0eaed-f114-467a-8eef-7f8601ae842a"/>
    <ds:schemaRef ds:uri="13cea980-b78c-41b5-9ce0-8fce43c3d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Cowi_Memo</Template>
  <TotalTime>725</TotalTime>
  <Pages>5</Pages>
  <Words>935</Words>
  <Characters>5718</Characters>
  <Application>Microsoft Office Word</Application>
  <DocSecurity>0</DocSecurity>
  <Lines>112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til TBST om permanent stenkastning ved BY-001</vt:lpstr>
    </vt:vector>
  </TitlesOfParts>
  <Company>COWI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til TBST om permanent stenkastning ved BY-001</dc:title>
  <dc:subject/>
  <dc:creator>Lasse Wahlstrøm Kappel</dc:creator>
  <cp:keywords/>
  <dc:description/>
  <cp:lastModifiedBy>Morten Bidstrup Ramshev</cp:lastModifiedBy>
  <cp:revision>332</cp:revision>
  <cp:lastPrinted>2020-09-04T04:49:00Z</cp:lastPrinted>
  <dcterms:created xsi:type="dcterms:W3CDTF">2021-03-05T03:53:00Z</dcterms:created>
  <dcterms:modified xsi:type="dcterms:W3CDTF">2021-08-20T09:59:00Z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lpwstr> </vt:lpwstr>
  </property>
  <property fmtid="{D5CDD505-2E9C-101B-9397-08002B2CF9AE}" pid="3" name="Client">
    <vt:lpwstr> </vt:lpwstr>
  </property>
  <property fmtid="{D5CDD505-2E9C-101B-9397-08002B2CF9AE}" pid="4" name="Language">
    <vt:lpwstr>Danish</vt:lpwstr>
  </property>
  <property fmtid="{D5CDD505-2E9C-101B-9397-08002B2CF9AE}" pid="5" name="Office">
    <vt:lpwstr>Lyngby</vt:lpwstr>
  </property>
  <property fmtid="{D5CDD505-2E9C-101B-9397-08002B2CF9AE}" pid="6" name="CowiSubject">
    <vt:lpwstr>Emne</vt:lpwstr>
  </property>
  <property fmtid="{D5CDD505-2E9C-101B-9397-08002B2CF9AE}" pid="7" name="CowiTitle">
    <vt:lpwstr>Titel</vt:lpwstr>
  </property>
  <property fmtid="{D5CDD505-2E9C-101B-9397-08002B2CF9AE}" pid="8" name="CowiDate">
    <vt:lpwstr>Dato</vt:lpwstr>
  </property>
  <property fmtid="{D5CDD505-2E9C-101B-9397-08002B2CF9AE}" pid="9" name="CowiClient">
    <vt:lpwstr>Klient</vt:lpwstr>
  </property>
  <property fmtid="{D5CDD505-2E9C-101B-9397-08002B2CF9AE}" pid="10" name="CowiAuthor">
    <vt:lpwstr>Forfatter</vt:lpwstr>
  </property>
  <property fmtid="{D5CDD505-2E9C-101B-9397-08002B2CF9AE}" pid="11" name="CC">
    <vt:lpwstr> </vt:lpwstr>
  </property>
  <property fmtid="{D5CDD505-2E9C-101B-9397-08002B2CF9AE}" pid="12" name="CowiCC">
    <vt:lpwstr>Kopi</vt:lpwstr>
  </property>
  <property fmtid="{D5CDD505-2E9C-101B-9397-08002B2CF9AE}" pid="13" name="ContentType">
    <vt:lpwstr>COWI Memo</vt:lpwstr>
  </property>
  <property fmtid="{D5CDD505-2E9C-101B-9397-08002B2CF9AE}" pid="14" name="PortalLanguage">
    <vt:lpwstr> </vt:lpwstr>
  </property>
  <property fmtid="{D5CDD505-2E9C-101B-9397-08002B2CF9AE}" pid="15" name="PortalAuthor">
    <vt:lpwstr> </vt:lpwstr>
  </property>
  <property fmtid="{D5CDD505-2E9C-101B-9397-08002B2CF9AE}" pid="16" name="ContentTypeId">
    <vt:lpwstr>0x010100A2FC3E4AC9C4D740BE00FDD4FC131CDA</vt:lpwstr>
  </property>
</Properties>
</file>