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999FDF" w14:textId="77777777" w:rsidR="009C0EA3" w:rsidRDefault="002626F2" w:rsidP="00B96703">
      <w:pPr>
        <w:pStyle w:val="ReportTitle"/>
      </w:pPr>
      <w:r>
        <w:t xml:space="preserve">Opgradering af </w:t>
      </w:r>
      <w:r w:rsidR="00F36162">
        <w:t>Ny Ellebjerg Station</w:t>
      </w:r>
      <w:r w:rsidR="00DE752B">
        <w:t xml:space="preserve"> </w:t>
      </w:r>
      <w:r w:rsidR="00546D05">
        <w:t>–</w:t>
      </w:r>
      <w:r w:rsidR="00DE752B">
        <w:t xml:space="preserve"> </w:t>
      </w:r>
      <w:r w:rsidR="00546D05">
        <w:t>Perroner ved Øresundsbanen</w:t>
      </w:r>
    </w:p>
    <w:p w14:paraId="6B472DC1" w14:textId="77777777" w:rsidR="00522817" w:rsidRDefault="00E16384" w:rsidP="00522817">
      <w:pPr>
        <w:pStyle w:val="ReportSubtitle"/>
        <w:rPr>
          <w:sz w:val="32"/>
          <w:szCs w:val="32"/>
        </w:rPr>
      </w:pPr>
      <w:r w:rsidRPr="00A02ED9">
        <w:rPr>
          <w:noProof/>
          <w:sz w:val="32"/>
          <w:szCs w:val="32"/>
        </w:rPr>
        <mc:AlternateContent>
          <mc:Choice Requires="wps">
            <w:drawing>
              <wp:anchor distT="0" distB="0" distL="114300" distR="114300" simplePos="0" relativeHeight="251657216" behindDoc="0" locked="0" layoutInCell="1" allowOverlap="1" wp14:anchorId="339F048A" wp14:editId="767DE138">
                <wp:simplePos x="0" y="0"/>
                <wp:positionH relativeFrom="page">
                  <wp:posOffset>0</wp:posOffset>
                </wp:positionH>
                <wp:positionV relativeFrom="page">
                  <wp:posOffset>8459470</wp:posOffset>
                </wp:positionV>
                <wp:extent cx="7578090" cy="269875"/>
                <wp:effectExtent l="0" t="1270" r="3810" b="0"/>
                <wp:wrapNone/>
                <wp:docPr id="5" name="Blaa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269875"/>
                        </a:xfrm>
                        <a:prstGeom prst="rect">
                          <a:avLst/>
                        </a:prstGeom>
                        <a:solidFill>
                          <a:srgbClr val="607C8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279F4" w14:textId="77777777" w:rsidR="00D70165" w:rsidRDefault="00D701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F048A" id="_x0000_t202" coordsize="21600,21600" o:spt="202" path="m,l,21600r21600,l21600,xe">
                <v:stroke joinstyle="miter"/>
                <v:path gradientshapeok="t" o:connecttype="rect"/>
              </v:shapetype>
              <v:shape id="Blaatbaand" o:spid="_x0000_s1026" type="#_x0000_t202" style="position:absolute;margin-left:0;margin-top:666.1pt;width:596.7pt;height:2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" fillcolor="#607c8c" stroked="f">
                <v:textbox>
                  <w:txbxContent>
                    <w:p w14:paraId="3BD279F4" w14:textId="77777777" w:rsidR="00D70165" w:rsidRDefault="00D70165"/>
                  </w:txbxContent>
                </v:textbox>
                <w10:wrap anchorx="page" anchory="page"/>
              </v:shape>
            </w:pict>
          </mc:Fallback>
        </mc:AlternateContent>
      </w:r>
      <w:r w:rsidRPr="00A02ED9">
        <w:rPr>
          <w:noProof/>
          <w:sz w:val="32"/>
          <w:szCs w:val="32"/>
        </w:rPr>
        <mc:AlternateContent>
          <mc:Choice Requires="wps">
            <w:drawing>
              <wp:anchor distT="0" distB="0" distL="114300" distR="114300" simplePos="0" relativeHeight="251656192" behindDoc="1" locked="0" layoutInCell="1" allowOverlap="1" wp14:anchorId="56361F4C" wp14:editId="755B8D7C">
                <wp:simplePos x="0" y="0"/>
                <wp:positionH relativeFrom="page">
                  <wp:posOffset>0</wp:posOffset>
                </wp:positionH>
                <wp:positionV relativeFrom="page">
                  <wp:posOffset>6389370</wp:posOffset>
                </wp:positionV>
                <wp:extent cx="7578090" cy="1979930"/>
                <wp:effectExtent l="0" t="0" r="3810" b="3175"/>
                <wp:wrapNone/>
                <wp:docPr id="4" name="Titel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090" cy="1979930"/>
                        </a:xfrm>
                        <a:prstGeom prst="rect">
                          <a:avLst/>
                        </a:prstGeom>
                        <a:solidFill>
                          <a:srgbClr val="2C42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C95B8" w14:textId="77777777" w:rsidR="00D70165" w:rsidRPr="00CC1453" w:rsidRDefault="00D70165" w:rsidP="00B83C29">
                            <w:pPr>
                              <w:spacing w:line="560" w:lineRule="atLeast"/>
                              <w:rPr>
                                <w:color w:val="FFFFFF"/>
                                <w:sz w:val="36"/>
                                <w:szCs w:val="48"/>
                              </w:rPr>
                            </w:pPr>
                          </w:p>
                        </w:txbxContent>
                      </wps:txbx>
                      <wps:bodyPr rot="0" vert="horz" wrap="square" lIns="540000" tIns="216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61F4C" id="Titelbaand" o:spid="_x0000_s1027" type="#_x0000_t202" style="position:absolute;margin-left:0;margin-top:503.1pt;width:596.7pt;height:155.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" fillcolor="#2c4267" stroked="f">
                <v:textbox inset="15mm,60mm,0,0">
                  <w:txbxContent>
                    <w:p w14:paraId="72CC95B8" w14:textId="77777777" w:rsidR="00D70165" w:rsidRPr="00CC1453" w:rsidRDefault="00D70165" w:rsidP="00B83C29">
                      <w:pPr>
                        <w:spacing w:line="560" w:lineRule="atLeast"/>
                        <w:rPr>
                          <w:color w:val="FFFFFF"/>
                          <w:sz w:val="36"/>
                          <w:szCs w:val="48"/>
                        </w:rPr>
                      </w:pPr>
                    </w:p>
                  </w:txbxContent>
                </v:textbox>
                <w10:wrap anchorx="page" anchory="page"/>
              </v:shape>
            </w:pict>
          </mc:Fallback>
        </mc:AlternateContent>
      </w:r>
      <w:r w:rsidR="00A02ED9" w:rsidRPr="00A02ED9">
        <w:rPr>
          <w:sz w:val="32"/>
          <w:szCs w:val="32"/>
        </w:rPr>
        <w:t>Projektbeskrivelse</w:t>
      </w:r>
      <w:r w:rsidR="00C80946">
        <w:rPr>
          <w:sz w:val="32"/>
          <w:szCs w:val="32"/>
        </w:rPr>
        <w:t xml:space="preserve"> og miljøforhold</w:t>
      </w:r>
    </w:p>
    <w:p w14:paraId="786E14C8" w14:textId="7265E37C" w:rsidR="007B3A10" w:rsidRPr="00522817" w:rsidRDefault="00AD4013" w:rsidP="00522817">
      <w:pPr>
        <w:pStyle w:val="ReportSubtitle"/>
        <w:rPr>
          <w:sz w:val="24"/>
          <w:szCs w:val="24"/>
        </w:rPr>
      </w:pPr>
      <w:r>
        <w:rPr>
          <w:sz w:val="24"/>
          <w:szCs w:val="24"/>
        </w:rPr>
        <w:t>(</w:t>
      </w:r>
      <w:r w:rsidR="00522817" w:rsidRPr="00522817">
        <w:rPr>
          <w:sz w:val="24"/>
          <w:szCs w:val="24"/>
        </w:rPr>
        <w:t>Bilag 2 til screeningsansøgningen</w:t>
      </w:r>
      <w:r>
        <w:rPr>
          <w:sz w:val="24"/>
          <w:szCs w:val="24"/>
        </w:rPr>
        <w:t>)</w:t>
      </w:r>
      <w:r w:rsidR="000B655B" w:rsidRPr="00522817">
        <w:rPr>
          <w:sz w:val="24"/>
          <w:szCs w:val="24"/>
        </w:rPr>
        <w:t xml:space="preserve"> </w:t>
      </w:r>
    </w:p>
    <w:p w14:paraId="3334D1F5" w14:textId="77777777" w:rsidR="00CE1CC8" w:rsidRPr="00BE22E8" w:rsidRDefault="00CE1CC8" w:rsidP="00B96703">
      <w:pPr>
        <w:pStyle w:val="ReportSubtitle"/>
      </w:pPr>
      <w:bookmarkStart w:id="0" w:name="ReportSubtitle"/>
      <w:bookmarkEnd w:id="0"/>
    </w:p>
    <w:p w14:paraId="0C676592" w14:textId="77777777" w:rsidR="00CE1CC8" w:rsidRDefault="00CE1CC8"/>
    <w:p w14:paraId="75B0430A" w14:textId="77777777" w:rsidR="00CE1CC8" w:rsidRDefault="00CE1CC8"/>
    <w:p w14:paraId="0608CEE6" w14:textId="77777777" w:rsidR="00CE1CC8" w:rsidRDefault="00CE1CC8"/>
    <w:p w14:paraId="1AF5EF33" w14:textId="77777777" w:rsidR="00447FA8" w:rsidRDefault="00E16384">
      <w:r>
        <w:rPr>
          <w:noProof/>
          <w:color w:val="000000"/>
          <w:sz w:val="48"/>
          <w:szCs w:val="48"/>
        </w:rPr>
        <mc:AlternateContent>
          <mc:Choice Requires="wps">
            <w:drawing>
              <wp:anchor distT="0" distB="0" distL="114300" distR="114300" simplePos="0" relativeHeight="251658240" behindDoc="0" locked="0" layoutInCell="1" allowOverlap="1" wp14:anchorId="544FB6F2" wp14:editId="112A4725">
                <wp:simplePos x="0" y="0"/>
                <wp:positionH relativeFrom="page">
                  <wp:posOffset>-17780</wp:posOffset>
                </wp:positionH>
                <wp:positionV relativeFrom="page">
                  <wp:posOffset>8819515</wp:posOffset>
                </wp:positionV>
                <wp:extent cx="7595870" cy="989965"/>
                <wp:effectExtent l="1270" t="0" r="3810" b="1270"/>
                <wp:wrapNone/>
                <wp:docPr id="3" name="Sortbaa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996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4B449" w14:textId="77777777" w:rsidR="00D70165" w:rsidRDefault="00D70165">
                            <w:r>
                              <w:rPr>
                                <w:noProof/>
                              </w:rPr>
                              <w:drawing>
                                <wp:inline distT="0" distB="0" distL="0" distR="0" wp14:anchorId="69760586" wp14:editId="6FBEE3C8">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1"/>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FB6F2" id="Sortbaand" o:spid="_x0000_s1028" type="#_x0000_t202" style="position:absolute;margin-left:-1.4pt;margin-top:694.45pt;width:598.1pt;height:7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" filled="f" fillcolor="black" stroked="f">
                <v:textbox inset="0,0,0,0">
                  <w:txbxContent>
                    <w:p w14:paraId="51E4B449" w14:textId="77777777" w:rsidR="00D70165" w:rsidRDefault="00D70165">
                      <w:r>
                        <w:rPr>
                          <w:noProof/>
                        </w:rPr>
                        <w:drawing>
                          <wp:inline distT="0" distB="0" distL="0" distR="0" wp14:anchorId="69760586" wp14:editId="6FBEE3C8">
                            <wp:extent cx="7614285" cy="1002030"/>
                            <wp:effectExtent l="19050" t="0" r="5715" b="0"/>
                            <wp:docPr id="2" name="Billede 3" descr="\\SOSA\Data\Informat\Kunder\BaneDanmark\BDK nye selvstaendige skabeloner\Grafik\21x2,75_png_300dpi - Rapport so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SOSA\Data\Informat\Kunder\BaneDanmark\BDK nye selvstaendige skabeloner\Grafik\21x2,75_png_300dpi - Rapport sort logo.png"/>
                                    <pic:cNvPicPr>
                                      <a:picLocks noChangeAspect="1" noChangeArrowheads="1"/>
                                    </pic:cNvPicPr>
                                  </pic:nvPicPr>
                                  <pic:blipFill>
                                    <a:blip r:embed="rId12"/>
                                    <a:srcRect/>
                                    <a:stretch>
                                      <a:fillRect/>
                                    </a:stretch>
                                  </pic:blipFill>
                                  <pic:spPr bwMode="auto">
                                    <a:xfrm>
                                      <a:off x="0" y="0"/>
                                      <a:ext cx="7614285" cy="100203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67E6405B" w14:textId="77777777" w:rsidR="00447FA8" w:rsidRDefault="00447FA8">
      <w:pPr>
        <w:sectPr w:rsidR="00447FA8" w:rsidSect="00F36162">
          <w:headerReference w:type="even" r:id="rId13"/>
          <w:headerReference w:type="default" r:id="rId14"/>
          <w:footerReference w:type="default" r:id="rId15"/>
          <w:headerReference w:type="first" r:id="rId16"/>
          <w:footerReference w:type="first" r:id="rId17"/>
          <w:pgSz w:w="11906" w:h="16838" w:code="9"/>
          <w:pgMar w:top="10630" w:right="1134" w:bottom="1418" w:left="851" w:header="709" w:footer="709" w:gutter="0"/>
          <w:cols w:space="708"/>
          <w:titlePg/>
          <w:docGrid w:linePitch="360"/>
        </w:sectPr>
      </w:pPr>
    </w:p>
    <w:tbl>
      <w:tblPr>
        <w:tblW w:w="9530" w:type="dxa"/>
        <w:tblInd w:w="-4" w:type="dxa"/>
        <w:tblLayout w:type="fixed"/>
        <w:tblLook w:val="01E0" w:firstRow="1" w:lastRow="1" w:firstColumn="1" w:lastColumn="1" w:noHBand="0" w:noVBand="0"/>
      </w:tblPr>
      <w:tblGrid>
        <w:gridCol w:w="3572"/>
        <w:gridCol w:w="1984"/>
        <w:gridCol w:w="1984"/>
        <w:gridCol w:w="1984"/>
        <w:gridCol w:w="6"/>
      </w:tblGrid>
      <w:tr w:rsidR="008F7CCA" w14:paraId="366EF080" w14:textId="77777777">
        <w:trPr>
          <w:cantSplit/>
          <w:trHeight w:hRule="exact" w:val="12643"/>
        </w:trPr>
        <w:tc>
          <w:tcPr>
            <w:tcW w:w="9526" w:type="dxa"/>
            <w:gridSpan w:val="5"/>
          </w:tcPr>
          <w:p w14:paraId="073FD22E" w14:textId="77777777" w:rsidR="008F7CCA" w:rsidRDefault="00FB2AC4" w:rsidP="008F7CCA">
            <w:pPr>
              <w:jc w:val="right"/>
              <w:rPr>
                <w:rFonts w:ascii="Agfa Rotis Sans Serif" w:hAnsi="Agfa Rotis Sans Serif"/>
                <w:b/>
                <w:sz w:val="56"/>
                <w:szCs w:val="56"/>
              </w:rPr>
            </w:pPr>
            <w:r>
              <w:rPr>
                <w:noProof/>
              </w:rPr>
              <w:lastRenderedPageBreak/>
              <w:drawing>
                <wp:anchor distT="0" distB="0" distL="114300" distR="114300" simplePos="0" relativeHeight="251659264" behindDoc="0" locked="0" layoutInCell="1" allowOverlap="1" wp14:anchorId="1DF81921" wp14:editId="51E8D3CA">
                  <wp:simplePos x="0" y="0"/>
                  <wp:positionH relativeFrom="page">
                    <wp:posOffset>5130800</wp:posOffset>
                  </wp:positionH>
                  <wp:positionV relativeFrom="page">
                    <wp:posOffset>-360045</wp:posOffset>
                  </wp:positionV>
                  <wp:extent cx="906780" cy="629920"/>
                  <wp:effectExtent l="19050" t="0" r="7620" b="0"/>
                  <wp:wrapNone/>
                  <wp:docPr id="1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8" cstate="print"/>
                          <a:srcRect l="23396" t="13947" r="23805" b="13132"/>
                          <a:stretch>
                            <a:fillRect/>
                          </a:stretch>
                        </pic:blipFill>
                        <pic:spPr bwMode="auto">
                          <a:xfrm>
                            <a:off x="0" y="0"/>
                            <a:ext cx="906780" cy="629920"/>
                          </a:xfrm>
                          <a:prstGeom prst="rect">
                            <a:avLst/>
                          </a:prstGeom>
                          <a:noFill/>
                          <a:ln w="9525">
                            <a:noFill/>
                            <a:miter lim="800000"/>
                            <a:headEnd/>
                            <a:tailEnd/>
                          </a:ln>
                        </pic:spPr>
                      </pic:pic>
                    </a:graphicData>
                  </a:graphic>
                </wp:anchor>
              </w:drawing>
            </w:r>
          </w:p>
        </w:tc>
      </w:tr>
      <w:tr w:rsidR="00C40B4D" w:rsidRPr="00DE63F1" w14:paraId="210A8693"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590D2468" w14:textId="671FA32F"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ReportTitle  \* MERGEFORMAT </w:instrText>
            </w:r>
            <w:r w:rsidRPr="00CB0BF8">
              <w:rPr>
                <w:noProof/>
                <w:sz w:val="14"/>
                <w:szCs w:val="14"/>
              </w:rPr>
              <w:fldChar w:fldCharType="separate"/>
            </w:r>
            <w:r w:rsidR="003C29F8">
              <w:rPr>
                <w:noProof/>
                <w:sz w:val="14"/>
                <w:szCs w:val="14"/>
              </w:rPr>
              <w:t>Opgradering af Ny Ellebjerg Station – Perroner ved Øresundsbanen</w:t>
            </w:r>
            <w:r w:rsidRPr="00CB0BF8">
              <w:rPr>
                <w:noProof/>
                <w:sz w:val="14"/>
                <w:szCs w:val="14"/>
              </w:rPr>
              <w:fldChar w:fldCharType="end"/>
            </w:r>
          </w:p>
        </w:tc>
        <w:tc>
          <w:tcPr>
            <w:tcW w:w="1984" w:type="dxa"/>
            <w:shd w:val="clear" w:color="auto" w:fill="auto"/>
            <w:tcMar>
              <w:top w:w="0" w:type="dxa"/>
              <w:left w:w="0" w:type="dxa"/>
              <w:bottom w:w="0" w:type="dxa"/>
              <w:right w:w="0" w:type="dxa"/>
            </w:tcMar>
          </w:tcPr>
          <w:p w14:paraId="683A95AD"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2A8CFD45"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7DDCF75C" w14:textId="77777777" w:rsidR="00C40B4D" w:rsidRPr="00CB0BF8" w:rsidRDefault="00C40B4D" w:rsidP="00932A57">
            <w:pPr>
              <w:pStyle w:val="Sidefod"/>
              <w:spacing w:line="240" w:lineRule="auto"/>
              <w:ind w:right="222"/>
              <w:rPr>
                <w:noProof/>
                <w:sz w:val="11"/>
                <w:szCs w:val="11"/>
              </w:rPr>
            </w:pPr>
          </w:p>
        </w:tc>
      </w:tr>
      <w:tr w:rsidR="00C40B4D" w:rsidRPr="00DE63F1" w14:paraId="5341E011"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BD97C83" w14:textId="5621F520"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AA7272" w:rsidRPr="00CB0BF8">
              <w:rPr>
                <w:noProof/>
                <w:sz w:val="14"/>
                <w:szCs w:val="14"/>
              </w:rPr>
              <w:instrText xml:space="preserve"> STYLEREF  ReportSubtitle  \* MERGEFORMAT </w:instrText>
            </w:r>
            <w:r w:rsidRPr="00CB0BF8">
              <w:rPr>
                <w:noProof/>
                <w:sz w:val="14"/>
                <w:szCs w:val="14"/>
              </w:rPr>
              <w:fldChar w:fldCharType="end"/>
            </w:r>
          </w:p>
        </w:tc>
        <w:tc>
          <w:tcPr>
            <w:tcW w:w="1984" w:type="dxa"/>
            <w:shd w:val="clear" w:color="auto" w:fill="auto"/>
            <w:tcMar>
              <w:top w:w="11" w:type="dxa"/>
              <w:left w:w="11" w:type="dxa"/>
              <w:bottom w:w="11" w:type="dxa"/>
              <w:right w:w="11" w:type="dxa"/>
            </w:tcMar>
          </w:tcPr>
          <w:p w14:paraId="518A6F87" w14:textId="77777777" w:rsidR="00C40B4D" w:rsidRPr="00CB0BF8" w:rsidRDefault="00C40B4D" w:rsidP="002C0129">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46E561E3"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68E9251E" w14:textId="77777777" w:rsidR="00C40B4D" w:rsidRPr="00CB0BF8" w:rsidRDefault="00C40B4D" w:rsidP="00932A57">
            <w:pPr>
              <w:pStyle w:val="Sidefod"/>
              <w:spacing w:line="240" w:lineRule="auto"/>
              <w:ind w:right="222"/>
              <w:rPr>
                <w:noProof/>
                <w:sz w:val="14"/>
                <w:szCs w:val="14"/>
              </w:rPr>
            </w:pPr>
          </w:p>
        </w:tc>
      </w:tr>
      <w:tr w:rsidR="00C40B4D" w:rsidRPr="00DE63F1" w14:paraId="23EA6719"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213DC2CC" w14:textId="77777777" w:rsidR="00C40B4D" w:rsidRPr="00CB0BF8" w:rsidRDefault="00EA2B5B" w:rsidP="00A77684">
            <w:pPr>
              <w:pStyle w:val="Sidefod"/>
              <w:spacing w:line="240" w:lineRule="auto"/>
              <w:ind w:left="259"/>
              <w:rPr>
                <w:noProof/>
                <w:sz w:val="14"/>
                <w:szCs w:val="14"/>
              </w:rPr>
            </w:pPr>
            <w:r w:rsidRPr="00CB0BF8">
              <w:rPr>
                <w:noProof/>
                <w:sz w:val="14"/>
                <w:szCs w:val="14"/>
              </w:rPr>
              <w:t xml:space="preserve">Version </w:t>
            </w:r>
          </w:p>
        </w:tc>
        <w:tc>
          <w:tcPr>
            <w:tcW w:w="1984" w:type="dxa"/>
            <w:shd w:val="clear" w:color="auto" w:fill="auto"/>
            <w:tcMar>
              <w:top w:w="11" w:type="dxa"/>
              <w:left w:w="11" w:type="dxa"/>
              <w:bottom w:w="11" w:type="dxa"/>
              <w:right w:w="11" w:type="dxa"/>
            </w:tcMar>
          </w:tcPr>
          <w:p w14:paraId="5966BEAF"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55AE30B7"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168FC0F6" w14:textId="77777777" w:rsidR="00C40B4D" w:rsidRPr="00CB0BF8" w:rsidRDefault="00C40B4D" w:rsidP="00932A57">
            <w:pPr>
              <w:pStyle w:val="Sidefod"/>
              <w:spacing w:line="240" w:lineRule="auto"/>
              <w:ind w:right="222"/>
              <w:rPr>
                <w:noProof/>
                <w:sz w:val="14"/>
                <w:szCs w:val="14"/>
              </w:rPr>
            </w:pPr>
          </w:p>
        </w:tc>
      </w:tr>
      <w:tr w:rsidR="00C40B4D" w:rsidRPr="00DE63F1" w14:paraId="56AABFD6"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7281F9BA" w14:textId="77777777" w:rsidR="00C40B4D" w:rsidRPr="00CB0BF8" w:rsidRDefault="00C40B4D" w:rsidP="00932A57">
            <w:pPr>
              <w:pStyle w:val="Sidefod"/>
              <w:spacing w:line="240" w:lineRule="auto"/>
              <w:ind w:left="259"/>
              <w:rPr>
                <w:noProof/>
                <w:sz w:val="14"/>
                <w:szCs w:val="14"/>
              </w:rPr>
            </w:pPr>
          </w:p>
        </w:tc>
        <w:tc>
          <w:tcPr>
            <w:tcW w:w="1984" w:type="dxa"/>
            <w:shd w:val="clear" w:color="auto" w:fill="auto"/>
            <w:tcMar>
              <w:top w:w="11" w:type="dxa"/>
              <w:left w:w="11" w:type="dxa"/>
              <w:bottom w:w="11" w:type="dxa"/>
              <w:right w:w="11" w:type="dxa"/>
            </w:tcMar>
          </w:tcPr>
          <w:p w14:paraId="7F5657FE"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2E7A9C31" w14:textId="77777777" w:rsidR="00C40B4D" w:rsidRPr="00CB0BF8" w:rsidRDefault="00C40B4D" w:rsidP="00932A57">
            <w:pPr>
              <w:pStyle w:val="Sidefod"/>
              <w:spacing w:line="240" w:lineRule="auto"/>
              <w:rPr>
                <w:noProof/>
                <w:sz w:val="14"/>
                <w:szCs w:val="14"/>
              </w:rPr>
            </w:pPr>
          </w:p>
        </w:tc>
        <w:tc>
          <w:tcPr>
            <w:tcW w:w="1984" w:type="dxa"/>
            <w:shd w:val="clear" w:color="auto" w:fill="auto"/>
            <w:tcMar>
              <w:top w:w="11" w:type="dxa"/>
              <w:left w:w="11" w:type="dxa"/>
              <w:bottom w:w="11" w:type="dxa"/>
              <w:right w:w="11" w:type="dxa"/>
            </w:tcMar>
          </w:tcPr>
          <w:p w14:paraId="30C6D373" w14:textId="77777777" w:rsidR="00C40B4D" w:rsidRPr="00CB0BF8" w:rsidRDefault="00C40B4D" w:rsidP="00932A57">
            <w:pPr>
              <w:pStyle w:val="Sidefod"/>
              <w:spacing w:line="240" w:lineRule="auto"/>
              <w:ind w:right="222"/>
              <w:rPr>
                <w:noProof/>
                <w:sz w:val="14"/>
                <w:szCs w:val="14"/>
              </w:rPr>
            </w:pPr>
          </w:p>
        </w:tc>
      </w:tr>
      <w:tr w:rsidR="00C40B4D" w:rsidRPr="00DE63F1" w14:paraId="7681D841"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F8E6582" w14:textId="77777777" w:rsidR="00C40B4D" w:rsidRPr="00CB0BF8" w:rsidRDefault="00F36162" w:rsidP="00932A57">
            <w:pPr>
              <w:pStyle w:val="Sidefod"/>
              <w:spacing w:line="240" w:lineRule="auto"/>
              <w:ind w:left="259"/>
              <w:rPr>
                <w:noProof/>
                <w:sz w:val="14"/>
                <w:szCs w:val="14"/>
              </w:rPr>
            </w:pPr>
            <w:r>
              <w:rPr>
                <w:noProof/>
                <w:sz w:val="14"/>
                <w:szCs w:val="14"/>
              </w:rPr>
              <w:t>Dana Østergaard</w:t>
            </w:r>
          </w:p>
        </w:tc>
        <w:tc>
          <w:tcPr>
            <w:tcW w:w="1984" w:type="dxa"/>
            <w:shd w:val="clear" w:color="auto" w:fill="auto"/>
            <w:tcMar>
              <w:top w:w="11" w:type="dxa"/>
              <w:left w:w="11" w:type="dxa"/>
              <w:bottom w:w="11" w:type="dxa"/>
              <w:right w:w="11" w:type="dxa"/>
            </w:tcMar>
          </w:tcPr>
          <w:p w14:paraId="44D9143A" w14:textId="77777777" w:rsidR="00C40B4D" w:rsidRPr="00CB0BF8" w:rsidRDefault="00F36162" w:rsidP="00932A57">
            <w:pPr>
              <w:pStyle w:val="Sidefod"/>
              <w:spacing w:line="240" w:lineRule="auto"/>
              <w:rPr>
                <w:noProof/>
                <w:sz w:val="14"/>
                <w:szCs w:val="14"/>
              </w:rPr>
            </w:pPr>
            <w:r>
              <w:rPr>
                <w:noProof/>
                <w:sz w:val="14"/>
                <w:szCs w:val="14"/>
              </w:rPr>
              <w:t>Anlæg</w:t>
            </w:r>
          </w:p>
        </w:tc>
        <w:tc>
          <w:tcPr>
            <w:tcW w:w="1984" w:type="dxa"/>
            <w:shd w:val="clear" w:color="auto" w:fill="auto"/>
            <w:tcMar>
              <w:top w:w="11" w:type="dxa"/>
              <w:left w:w="11" w:type="dxa"/>
              <w:bottom w:w="11" w:type="dxa"/>
              <w:right w:w="11" w:type="dxa"/>
            </w:tcMar>
          </w:tcPr>
          <w:p w14:paraId="56E9D367" w14:textId="77777777" w:rsidR="00C40B4D" w:rsidRPr="00CB0BF8" w:rsidRDefault="00C40B4D" w:rsidP="00932A57">
            <w:pPr>
              <w:pStyle w:val="Sidefod"/>
              <w:spacing w:line="240" w:lineRule="auto"/>
              <w:rPr>
                <w:noProof/>
                <w:sz w:val="14"/>
                <w:szCs w:val="14"/>
              </w:rPr>
            </w:pPr>
            <w:bookmarkStart w:id="1" w:name="Telefon"/>
            <w:r w:rsidRPr="00CB0BF8">
              <w:rPr>
                <w:noProof/>
                <w:sz w:val="14"/>
                <w:szCs w:val="14"/>
              </w:rPr>
              <w:t>Telefon</w:t>
            </w:r>
            <w:bookmarkEnd w:id="1"/>
          </w:p>
        </w:tc>
        <w:tc>
          <w:tcPr>
            <w:tcW w:w="1984" w:type="dxa"/>
            <w:shd w:val="clear" w:color="auto" w:fill="auto"/>
            <w:tcMar>
              <w:top w:w="11" w:type="dxa"/>
              <w:left w:w="11" w:type="dxa"/>
              <w:bottom w:w="11" w:type="dxa"/>
              <w:right w:w="11" w:type="dxa"/>
            </w:tcMar>
          </w:tcPr>
          <w:p w14:paraId="63600A8E" w14:textId="77777777" w:rsidR="00C40B4D" w:rsidRPr="00CB0BF8" w:rsidRDefault="00F36162" w:rsidP="00932A57">
            <w:pPr>
              <w:pStyle w:val="Sidefod"/>
              <w:spacing w:line="240" w:lineRule="auto"/>
              <w:ind w:right="222"/>
              <w:rPr>
                <w:noProof/>
                <w:sz w:val="14"/>
                <w:szCs w:val="14"/>
              </w:rPr>
            </w:pPr>
            <w:r>
              <w:rPr>
                <w:noProof/>
                <w:sz w:val="14"/>
                <w:szCs w:val="14"/>
              </w:rPr>
              <w:t>dmot@bane.dk</w:t>
            </w:r>
          </w:p>
        </w:tc>
      </w:tr>
      <w:tr w:rsidR="00C40B4D" w:rsidRPr="00DE63F1" w14:paraId="6D6AFECB"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E521A50" w14:textId="77777777" w:rsidR="00C40B4D" w:rsidRPr="00CB0BF8" w:rsidRDefault="00F36162" w:rsidP="00932A57">
            <w:pPr>
              <w:pStyle w:val="Sidefod"/>
              <w:spacing w:line="240" w:lineRule="auto"/>
              <w:ind w:left="259"/>
              <w:rPr>
                <w:noProof/>
                <w:sz w:val="14"/>
                <w:szCs w:val="14"/>
              </w:rPr>
            </w:pPr>
            <w:r>
              <w:rPr>
                <w:noProof/>
                <w:sz w:val="14"/>
                <w:szCs w:val="14"/>
              </w:rPr>
              <w:t>Chefkonsulent, Miljø</w:t>
            </w:r>
          </w:p>
        </w:tc>
        <w:tc>
          <w:tcPr>
            <w:tcW w:w="1984" w:type="dxa"/>
            <w:shd w:val="clear" w:color="auto" w:fill="auto"/>
            <w:tcMar>
              <w:top w:w="11" w:type="dxa"/>
              <w:left w:w="11" w:type="dxa"/>
              <w:bottom w:w="11" w:type="dxa"/>
              <w:right w:w="11" w:type="dxa"/>
            </w:tcMar>
          </w:tcPr>
          <w:p w14:paraId="5EC8740F" w14:textId="77777777" w:rsidR="00C40B4D" w:rsidRPr="00CB0BF8" w:rsidRDefault="00F36162" w:rsidP="00932A57">
            <w:pPr>
              <w:pStyle w:val="Sidefod"/>
              <w:spacing w:line="240" w:lineRule="auto"/>
              <w:rPr>
                <w:noProof/>
                <w:sz w:val="14"/>
                <w:szCs w:val="14"/>
              </w:rPr>
            </w:pPr>
            <w:r>
              <w:rPr>
                <w:noProof/>
                <w:sz w:val="14"/>
                <w:szCs w:val="14"/>
              </w:rPr>
              <w:t>Anlægsudvikling, Stab</w:t>
            </w:r>
          </w:p>
        </w:tc>
        <w:tc>
          <w:tcPr>
            <w:tcW w:w="1984" w:type="dxa"/>
            <w:shd w:val="clear" w:color="auto" w:fill="auto"/>
            <w:tcMar>
              <w:top w:w="11" w:type="dxa"/>
              <w:left w:w="11" w:type="dxa"/>
              <w:bottom w:w="11" w:type="dxa"/>
              <w:right w:w="11" w:type="dxa"/>
            </w:tcMar>
          </w:tcPr>
          <w:p w14:paraId="4B194D2C" w14:textId="77777777" w:rsidR="00C40B4D" w:rsidRPr="00CB0BF8" w:rsidRDefault="00F36162" w:rsidP="00932A57">
            <w:pPr>
              <w:pStyle w:val="Sidefod"/>
              <w:spacing w:line="240" w:lineRule="auto"/>
              <w:rPr>
                <w:noProof/>
                <w:sz w:val="14"/>
                <w:szCs w:val="14"/>
              </w:rPr>
            </w:pPr>
            <w:r>
              <w:rPr>
                <w:noProof/>
                <w:sz w:val="14"/>
                <w:szCs w:val="14"/>
              </w:rPr>
              <w:t>8234 0000</w:t>
            </w:r>
          </w:p>
        </w:tc>
        <w:tc>
          <w:tcPr>
            <w:tcW w:w="1984" w:type="dxa"/>
            <w:shd w:val="clear" w:color="auto" w:fill="auto"/>
            <w:tcMar>
              <w:top w:w="11" w:type="dxa"/>
              <w:left w:w="11" w:type="dxa"/>
              <w:bottom w:w="11" w:type="dxa"/>
              <w:right w:w="11" w:type="dxa"/>
            </w:tcMar>
          </w:tcPr>
          <w:p w14:paraId="24B27624" w14:textId="77777777" w:rsidR="00C40B4D" w:rsidRPr="00CB0BF8" w:rsidRDefault="00F36162" w:rsidP="00932A57">
            <w:pPr>
              <w:pStyle w:val="Sidefod"/>
              <w:spacing w:line="240" w:lineRule="auto"/>
              <w:ind w:right="222"/>
              <w:rPr>
                <w:noProof/>
                <w:sz w:val="14"/>
                <w:szCs w:val="14"/>
              </w:rPr>
            </w:pPr>
            <w:r>
              <w:rPr>
                <w:noProof/>
                <w:sz w:val="14"/>
                <w:szCs w:val="14"/>
              </w:rPr>
              <w:t>banedanmark.dk</w:t>
            </w:r>
          </w:p>
        </w:tc>
      </w:tr>
      <w:tr w:rsidR="00C40B4D" w:rsidRPr="00DE63F1" w14:paraId="74E73E2C"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3CBDA908" w14:textId="77777777" w:rsidR="00C40B4D" w:rsidRPr="00CB0BF8" w:rsidRDefault="00C40B4D" w:rsidP="00932A57">
            <w:pPr>
              <w:pStyle w:val="Sidefod"/>
              <w:spacing w:line="240" w:lineRule="auto"/>
              <w:ind w:left="259"/>
              <w:rPr>
                <w:noProof/>
                <w:sz w:val="14"/>
                <w:szCs w:val="14"/>
              </w:rPr>
            </w:pPr>
            <w:bookmarkStart w:id="2" w:name="Firma"/>
            <w:bookmarkEnd w:id="2"/>
          </w:p>
        </w:tc>
        <w:tc>
          <w:tcPr>
            <w:tcW w:w="1984" w:type="dxa"/>
            <w:shd w:val="clear" w:color="auto" w:fill="auto"/>
            <w:tcMar>
              <w:top w:w="11" w:type="dxa"/>
              <w:left w:w="11" w:type="dxa"/>
              <w:bottom w:w="11" w:type="dxa"/>
              <w:right w:w="11" w:type="dxa"/>
            </w:tcMar>
          </w:tcPr>
          <w:p w14:paraId="530A7857" w14:textId="77777777" w:rsidR="00C40B4D" w:rsidRPr="00CB0BF8" w:rsidRDefault="00F36162" w:rsidP="00932A57">
            <w:pPr>
              <w:pStyle w:val="Sidefod"/>
              <w:spacing w:line="240" w:lineRule="auto"/>
              <w:rPr>
                <w:noProof/>
                <w:sz w:val="14"/>
                <w:szCs w:val="14"/>
              </w:rPr>
            </w:pPr>
            <w:r>
              <w:rPr>
                <w:noProof/>
                <w:sz w:val="14"/>
                <w:szCs w:val="14"/>
              </w:rPr>
              <w:t>Carsten Niebuhrs Gade 43</w:t>
            </w:r>
          </w:p>
        </w:tc>
        <w:tc>
          <w:tcPr>
            <w:tcW w:w="1984" w:type="dxa"/>
            <w:shd w:val="clear" w:color="auto" w:fill="auto"/>
            <w:tcMar>
              <w:top w:w="11" w:type="dxa"/>
              <w:left w:w="11" w:type="dxa"/>
              <w:bottom w:w="11" w:type="dxa"/>
              <w:right w:w="11" w:type="dxa"/>
            </w:tcMar>
          </w:tcPr>
          <w:p w14:paraId="53B772AD" w14:textId="77777777" w:rsidR="00C40B4D" w:rsidRPr="00CB0BF8" w:rsidRDefault="00C40B4D" w:rsidP="00932A57">
            <w:pPr>
              <w:pStyle w:val="Sidefod"/>
              <w:spacing w:line="240" w:lineRule="auto"/>
              <w:rPr>
                <w:noProof/>
                <w:sz w:val="14"/>
                <w:szCs w:val="14"/>
              </w:rPr>
            </w:pPr>
            <w:bookmarkStart w:id="3" w:name="Direkte"/>
            <w:r w:rsidRPr="00CB0BF8">
              <w:rPr>
                <w:noProof/>
                <w:sz w:val="14"/>
                <w:szCs w:val="14"/>
              </w:rPr>
              <w:t>Direkte</w:t>
            </w:r>
            <w:bookmarkEnd w:id="3"/>
          </w:p>
        </w:tc>
        <w:tc>
          <w:tcPr>
            <w:tcW w:w="1984" w:type="dxa"/>
            <w:shd w:val="clear" w:color="auto" w:fill="auto"/>
            <w:tcMar>
              <w:top w:w="11" w:type="dxa"/>
              <w:left w:w="11" w:type="dxa"/>
              <w:bottom w:w="11" w:type="dxa"/>
              <w:right w:w="11" w:type="dxa"/>
            </w:tcMar>
          </w:tcPr>
          <w:p w14:paraId="3FB74538" w14:textId="77777777" w:rsidR="00C40B4D" w:rsidRPr="00CB0BF8" w:rsidRDefault="00C40B4D" w:rsidP="00D370E0">
            <w:pPr>
              <w:pStyle w:val="Sidefod"/>
              <w:spacing w:line="240" w:lineRule="auto"/>
              <w:ind w:right="222"/>
              <w:rPr>
                <w:noProof/>
                <w:sz w:val="14"/>
                <w:szCs w:val="14"/>
              </w:rPr>
            </w:pPr>
          </w:p>
        </w:tc>
      </w:tr>
      <w:tr w:rsidR="00C40B4D" w:rsidRPr="00DE63F1" w14:paraId="0737C3F6"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6490D1A" w14:textId="77777777" w:rsidR="00C40B4D" w:rsidRPr="00CB0BF8" w:rsidRDefault="00F36162" w:rsidP="00932A57">
            <w:pPr>
              <w:pStyle w:val="Sidefod"/>
              <w:spacing w:line="240" w:lineRule="auto"/>
              <w:ind w:left="259"/>
              <w:rPr>
                <w:noProof/>
                <w:sz w:val="14"/>
                <w:szCs w:val="14"/>
              </w:rPr>
            </w:pPr>
            <w:r>
              <w:rPr>
                <w:noProof/>
                <w:sz w:val="14"/>
                <w:szCs w:val="14"/>
              </w:rPr>
              <w:lastRenderedPageBreak/>
              <w:t>Rapportskabelon 1.0</w:t>
            </w:r>
          </w:p>
        </w:tc>
        <w:tc>
          <w:tcPr>
            <w:tcW w:w="1984" w:type="dxa"/>
            <w:shd w:val="clear" w:color="auto" w:fill="auto"/>
            <w:tcMar>
              <w:top w:w="11" w:type="dxa"/>
              <w:left w:w="11" w:type="dxa"/>
              <w:bottom w:w="11" w:type="dxa"/>
              <w:right w:w="11" w:type="dxa"/>
            </w:tcMar>
          </w:tcPr>
          <w:p w14:paraId="1B8886AC" w14:textId="77777777" w:rsidR="00C40B4D" w:rsidRPr="00CB0BF8" w:rsidRDefault="00F36162" w:rsidP="00932A57">
            <w:pPr>
              <w:pStyle w:val="Sidefod"/>
              <w:spacing w:line="240" w:lineRule="auto"/>
              <w:rPr>
                <w:noProof/>
                <w:sz w:val="14"/>
                <w:szCs w:val="14"/>
              </w:rPr>
            </w:pPr>
            <w:r>
              <w:rPr>
                <w:noProof/>
                <w:sz w:val="14"/>
                <w:szCs w:val="14"/>
              </w:rPr>
              <w:t>1577</w:t>
            </w:r>
            <w:r w:rsidR="00C40B4D" w:rsidRPr="00CB0BF8">
              <w:rPr>
                <w:noProof/>
                <w:sz w:val="14"/>
                <w:szCs w:val="14"/>
              </w:rPr>
              <w:t xml:space="preserve"> </w:t>
            </w:r>
            <w:r>
              <w:rPr>
                <w:noProof/>
                <w:sz w:val="14"/>
                <w:szCs w:val="14"/>
              </w:rPr>
              <w:t xml:space="preserve">København </w:t>
            </w:r>
          </w:p>
        </w:tc>
        <w:tc>
          <w:tcPr>
            <w:tcW w:w="1984" w:type="dxa"/>
            <w:shd w:val="clear" w:color="auto" w:fill="auto"/>
            <w:tcMar>
              <w:top w:w="11" w:type="dxa"/>
              <w:left w:w="11" w:type="dxa"/>
              <w:bottom w:w="11" w:type="dxa"/>
              <w:right w:w="11" w:type="dxa"/>
            </w:tcMar>
          </w:tcPr>
          <w:p w14:paraId="5FA3415C" w14:textId="77777777" w:rsidR="00C40B4D" w:rsidRPr="00CB0BF8" w:rsidRDefault="00F36162" w:rsidP="00932A57">
            <w:pPr>
              <w:pStyle w:val="Sidefod"/>
              <w:spacing w:line="240" w:lineRule="auto"/>
              <w:rPr>
                <w:noProof/>
                <w:sz w:val="14"/>
                <w:szCs w:val="14"/>
              </w:rPr>
            </w:pPr>
            <w:r>
              <w:rPr>
                <w:noProof/>
                <w:sz w:val="14"/>
                <w:szCs w:val="14"/>
              </w:rPr>
              <w:t>5173 9188</w:t>
            </w:r>
          </w:p>
        </w:tc>
        <w:tc>
          <w:tcPr>
            <w:tcW w:w="1984" w:type="dxa"/>
            <w:shd w:val="clear" w:color="auto" w:fill="auto"/>
            <w:tcMar>
              <w:top w:w="11" w:type="dxa"/>
              <w:left w:w="11" w:type="dxa"/>
              <w:bottom w:w="11" w:type="dxa"/>
              <w:right w:w="11" w:type="dxa"/>
            </w:tcMar>
          </w:tcPr>
          <w:p w14:paraId="150F4E33" w14:textId="77777777" w:rsidR="00C40B4D" w:rsidRPr="00CB0BF8" w:rsidRDefault="00C40B4D" w:rsidP="00932A57">
            <w:pPr>
              <w:pStyle w:val="Sidefod"/>
              <w:spacing w:line="240" w:lineRule="auto"/>
              <w:ind w:right="222"/>
              <w:rPr>
                <w:noProof/>
                <w:sz w:val="14"/>
                <w:szCs w:val="14"/>
              </w:rPr>
            </w:pPr>
            <w:bookmarkStart w:id="4" w:name="Journalnummer"/>
            <w:bookmarkEnd w:id="4"/>
          </w:p>
        </w:tc>
      </w:tr>
      <w:tr w:rsidR="00C40B4D" w:rsidRPr="00DE63F1" w14:paraId="542297A1" w14:textId="77777777">
        <w:tblPrEx>
          <w:tblLook w:val="04A0" w:firstRow="1" w:lastRow="0" w:firstColumn="1" w:lastColumn="0" w:noHBand="0" w:noVBand="1"/>
        </w:tblPrEx>
        <w:trPr>
          <w:gridAfter w:val="1"/>
          <w:wAfter w:w="6" w:type="dxa"/>
          <w:trHeight w:val="164"/>
        </w:trPr>
        <w:tc>
          <w:tcPr>
            <w:tcW w:w="3572" w:type="dxa"/>
            <w:shd w:val="clear" w:color="auto" w:fill="auto"/>
            <w:tcMar>
              <w:top w:w="0" w:type="dxa"/>
              <w:left w:w="0" w:type="dxa"/>
              <w:bottom w:w="0" w:type="dxa"/>
              <w:right w:w="0" w:type="dxa"/>
            </w:tcMar>
          </w:tcPr>
          <w:p w14:paraId="01656826" w14:textId="77777777" w:rsidR="00C40B4D" w:rsidRPr="00CB0BF8" w:rsidRDefault="00C40B4D" w:rsidP="00932A57">
            <w:pPr>
              <w:pStyle w:val="Sidefod"/>
              <w:spacing w:line="240" w:lineRule="auto"/>
              <w:ind w:left="259"/>
              <w:rPr>
                <w:noProof/>
                <w:sz w:val="11"/>
                <w:szCs w:val="11"/>
              </w:rPr>
            </w:pPr>
          </w:p>
        </w:tc>
        <w:tc>
          <w:tcPr>
            <w:tcW w:w="1984" w:type="dxa"/>
            <w:shd w:val="clear" w:color="auto" w:fill="auto"/>
            <w:tcMar>
              <w:top w:w="0" w:type="dxa"/>
              <w:left w:w="0" w:type="dxa"/>
              <w:bottom w:w="0" w:type="dxa"/>
              <w:right w:w="0" w:type="dxa"/>
            </w:tcMar>
          </w:tcPr>
          <w:p w14:paraId="2A591AA0"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375F3508"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5A824F21" w14:textId="77777777" w:rsidR="00C40B4D" w:rsidRPr="00CB0BF8" w:rsidRDefault="00C40B4D" w:rsidP="00932A57">
            <w:pPr>
              <w:pStyle w:val="Sidefod"/>
              <w:spacing w:line="240" w:lineRule="auto"/>
              <w:ind w:right="222"/>
              <w:rPr>
                <w:noProof/>
                <w:sz w:val="11"/>
                <w:szCs w:val="11"/>
              </w:rPr>
            </w:pPr>
          </w:p>
        </w:tc>
      </w:tr>
      <w:tr w:rsidR="00C40B4D" w:rsidRPr="00DE63F1" w14:paraId="3ABF914E"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4E1FD1E1" w14:textId="77777777" w:rsidR="00C40B4D" w:rsidRPr="00CB0BF8" w:rsidRDefault="00C40B4D" w:rsidP="00932A57">
            <w:pPr>
              <w:pStyle w:val="Sidefod"/>
              <w:spacing w:line="240" w:lineRule="auto"/>
              <w:ind w:left="259"/>
              <w:rPr>
                <w:noProof/>
                <w:sz w:val="14"/>
                <w:szCs w:val="14"/>
              </w:rPr>
            </w:pPr>
            <w:bookmarkStart w:id="5" w:name="Revideret"/>
            <w:r w:rsidRPr="00CB0BF8">
              <w:rPr>
                <w:noProof/>
                <w:sz w:val="14"/>
                <w:szCs w:val="14"/>
              </w:rPr>
              <w:t>Revideret</w:t>
            </w:r>
            <w:bookmarkEnd w:id="5"/>
          </w:p>
        </w:tc>
        <w:tc>
          <w:tcPr>
            <w:tcW w:w="1984" w:type="dxa"/>
            <w:shd w:val="clear" w:color="auto" w:fill="auto"/>
            <w:tcMar>
              <w:top w:w="11" w:type="dxa"/>
              <w:left w:w="11" w:type="dxa"/>
              <w:bottom w:w="11" w:type="dxa"/>
              <w:right w:w="11" w:type="dxa"/>
            </w:tcMar>
          </w:tcPr>
          <w:p w14:paraId="35C38F23" w14:textId="77777777" w:rsidR="00C40B4D" w:rsidRPr="00CB0BF8" w:rsidRDefault="00C40B4D" w:rsidP="00932A57">
            <w:pPr>
              <w:pStyle w:val="Sidefod"/>
              <w:spacing w:line="240" w:lineRule="auto"/>
              <w:rPr>
                <w:noProof/>
                <w:sz w:val="14"/>
                <w:szCs w:val="14"/>
              </w:rPr>
            </w:pPr>
            <w:bookmarkStart w:id="6" w:name="RevideretAf"/>
            <w:r w:rsidRPr="00CB0BF8">
              <w:rPr>
                <w:noProof/>
                <w:sz w:val="14"/>
                <w:szCs w:val="14"/>
              </w:rPr>
              <w:t>Revideret af</w:t>
            </w:r>
            <w:bookmarkEnd w:id="6"/>
          </w:p>
        </w:tc>
        <w:tc>
          <w:tcPr>
            <w:tcW w:w="1984" w:type="dxa"/>
            <w:shd w:val="clear" w:color="auto" w:fill="auto"/>
            <w:tcMar>
              <w:top w:w="11" w:type="dxa"/>
              <w:left w:w="11" w:type="dxa"/>
              <w:bottom w:w="11" w:type="dxa"/>
              <w:right w:w="11" w:type="dxa"/>
            </w:tcMar>
          </w:tcPr>
          <w:p w14:paraId="2A5708DC" w14:textId="77777777" w:rsidR="00C40B4D" w:rsidRPr="00CB0BF8" w:rsidRDefault="00C40B4D" w:rsidP="00932A57">
            <w:pPr>
              <w:pStyle w:val="Sidefod"/>
              <w:spacing w:line="240" w:lineRule="auto"/>
              <w:rPr>
                <w:noProof/>
                <w:sz w:val="14"/>
                <w:szCs w:val="14"/>
              </w:rPr>
            </w:pPr>
            <w:bookmarkStart w:id="7" w:name="Godkendt"/>
            <w:r w:rsidRPr="00CB0BF8">
              <w:rPr>
                <w:noProof/>
                <w:sz w:val="14"/>
                <w:szCs w:val="14"/>
              </w:rPr>
              <w:t>Godkendt</w:t>
            </w:r>
            <w:bookmarkEnd w:id="7"/>
          </w:p>
        </w:tc>
        <w:tc>
          <w:tcPr>
            <w:tcW w:w="1984" w:type="dxa"/>
            <w:shd w:val="clear" w:color="auto" w:fill="auto"/>
            <w:tcMar>
              <w:top w:w="11" w:type="dxa"/>
              <w:left w:w="11" w:type="dxa"/>
              <w:bottom w:w="11" w:type="dxa"/>
              <w:right w:w="11" w:type="dxa"/>
            </w:tcMar>
          </w:tcPr>
          <w:p w14:paraId="67FB9CE9" w14:textId="77777777" w:rsidR="00C40B4D" w:rsidRPr="00CB0BF8" w:rsidRDefault="00C40B4D" w:rsidP="00932A57">
            <w:pPr>
              <w:pStyle w:val="Sidefod"/>
              <w:spacing w:line="240" w:lineRule="auto"/>
              <w:ind w:right="222"/>
              <w:rPr>
                <w:noProof/>
                <w:sz w:val="14"/>
                <w:szCs w:val="14"/>
              </w:rPr>
            </w:pPr>
            <w:bookmarkStart w:id="8" w:name="GodkendtAf"/>
            <w:r w:rsidRPr="00CB0BF8">
              <w:rPr>
                <w:noProof/>
                <w:sz w:val="14"/>
                <w:szCs w:val="14"/>
              </w:rPr>
              <w:t>Godkendt af</w:t>
            </w:r>
            <w:bookmarkEnd w:id="8"/>
          </w:p>
        </w:tc>
      </w:tr>
      <w:bookmarkStart w:id="9" w:name="Date1Click"/>
      <w:tr w:rsidR="00C40B4D" w:rsidRPr="00DE63F1" w14:paraId="2670A0D3" w14:textId="77777777">
        <w:tblPrEx>
          <w:tblLook w:val="04A0" w:firstRow="1" w:lastRow="0" w:firstColumn="1" w:lastColumn="0" w:noHBand="0" w:noVBand="1"/>
        </w:tblPrEx>
        <w:trPr>
          <w:gridAfter w:val="1"/>
          <w:wAfter w:w="6" w:type="dxa"/>
        </w:trPr>
        <w:tc>
          <w:tcPr>
            <w:tcW w:w="3572" w:type="dxa"/>
            <w:shd w:val="clear" w:color="auto" w:fill="auto"/>
            <w:tcMar>
              <w:top w:w="11" w:type="dxa"/>
              <w:left w:w="11" w:type="dxa"/>
              <w:bottom w:w="11" w:type="dxa"/>
              <w:right w:w="11" w:type="dxa"/>
            </w:tcMar>
          </w:tcPr>
          <w:p w14:paraId="62361E12" w14:textId="77777777" w:rsidR="00C40B4D" w:rsidRPr="00CB0BF8" w:rsidRDefault="00311B12" w:rsidP="00932A57">
            <w:pPr>
              <w:pStyle w:val="Sidefod"/>
              <w:spacing w:line="240" w:lineRule="auto"/>
              <w:ind w:left="259"/>
              <w:rPr>
                <w:noProof/>
                <w:sz w:val="14"/>
                <w:szCs w:val="14"/>
              </w:rPr>
            </w:pPr>
            <w:r w:rsidRPr="00CB0BF8">
              <w:rPr>
                <w:noProof/>
                <w:sz w:val="14"/>
                <w:szCs w:val="14"/>
              </w:rPr>
              <w:fldChar w:fldCharType="begin"/>
            </w:r>
            <w:r w:rsidR="00C40B4D" w:rsidRPr="00CB0BF8">
              <w:rPr>
                <w:noProof/>
                <w:sz w:val="14"/>
                <w:szCs w:val="14"/>
              </w:rPr>
              <w:instrText xml:space="preserve"> MACROBUTTON None </w:instrText>
            </w:r>
            <w:r w:rsidR="009B518E" w:rsidRPr="00CB0BF8">
              <w:rPr>
                <w:noProof/>
                <w:sz w:val="14"/>
                <w:szCs w:val="14"/>
              </w:rPr>
              <w:instrText>DD-MM-ÅÅÅÅ</w:instrText>
            </w:r>
            <w:r w:rsidRPr="00CB0BF8">
              <w:rPr>
                <w:noProof/>
                <w:sz w:val="14"/>
                <w:szCs w:val="14"/>
              </w:rPr>
              <w:fldChar w:fldCharType="end"/>
            </w:r>
            <w:bookmarkEnd w:id="9"/>
          </w:p>
        </w:tc>
        <w:bookmarkStart w:id="10" w:name="Initials1Click"/>
        <w:tc>
          <w:tcPr>
            <w:tcW w:w="1984" w:type="dxa"/>
            <w:shd w:val="clear" w:color="auto" w:fill="auto"/>
            <w:tcMar>
              <w:top w:w="11" w:type="dxa"/>
              <w:left w:w="11" w:type="dxa"/>
              <w:bottom w:w="11" w:type="dxa"/>
              <w:right w:w="11" w:type="dxa"/>
            </w:tcMar>
          </w:tcPr>
          <w:p w14:paraId="512C9658" w14:textId="77777777" w:rsidR="00C40B4D" w:rsidRPr="00CB0BF8" w:rsidRDefault="00311B12" w:rsidP="00932A57">
            <w:pPr>
              <w:pStyle w:val="Sidefod"/>
              <w:spacing w:line="240" w:lineRule="auto"/>
              <w:rPr>
                <w:noProof/>
                <w:sz w:val="14"/>
                <w:szCs w:val="14"/>
              </w:rPr>
            </w:pPr>
            <w:r w:rsidRPr="00CB0BF8">
              <w:rPr>
                <w:noProof/>
                <w:sz w:val="14"/>
                <w:szCs w:val="14"/>
              </w:rPr>
              <w:fldChar w:fldCharType="begin"/>
            </w:r>
            <w:r w:rsidR="00C40B4D" w:rsidRPr="00CB0BF8">
              <w:rPr>
                <w:noProof/>
                <w:sz w:val="14"/>
                <w:szCs w:val="14"/>
              </w:rPr>
              <w:instrText xml:space="preserve"> MACROBUTTON None Initialer</w:instrText>
            </w:r>
            <w:r w:rsidRPr="00CB0BF8">
              <w:rPr>
                <w:noProof/>
                <w:sz w:val="14"/>
                <w:szCs w:val="14"/>
              </w:rPr>
              <w:fldChar w:fldCharType="end"/>
            </w:r>
            <w:bookmarkEnd w:id="10"/>
          </w:p>
        </w:tc>
        <w:bookmarkStart w:id="11" w:name="Date2Click"/>
        <w:tc>
          <w:tcPr>
            <w:tcW w:w="1984" w:type="dxa"/>
            <w:shd w:val="clear" w:color="auto" w:fill="auto"/>
            <w:tcMar>
              <w:top w:w="11" w:type="dxa"/>
              <w:left w:w="11" w:type="dxa"/>
              <w:bottom w:w="11" w:type="dxa"/>
              <w:right w:w="11" w:type="dxa"/>
            </w:tcMar>
          </w:tcPr>
          <w:p w14:paraId="369086D6" w14:textId="77777777" w:rsidR="00C40B4D" w:rsidRPr="00CB0BF8" w:rsidRDefault="00311B12" w:rsidP="00932A57">
            <w:pPr>
              <w:pStyle w:val="Sidefod"/>
              <w:spacing w:line="240" w:lineRule="auto"/>
              <w:rPr>
                <w:noProof/>
                <w:sz w:val="14"/>
                <w:szCs w:val="14"/>
              </w:rPr>
            </w:pPr>
            <w:r w:rsidRPr="00CB0BF8">
              <w:rPr>
                <w:noProof/>
                <w:sz w:val="14"/>
                <w:szCs w:val="14"/>
              </w:rPr>
              <w:fldChar w:fldCharType="begin"/>
            </w:r>
            <w:r w:rsidR="00C40B4D" w:rsidRPr="00CB0BF8">
              <w:rPr>
                <w:noProof/>
                <w:sz w:val="14"/>
                <w:szCs w:val="14"/>
              </w:rPr>
              <w:instrText xml:space="preserve"> MACROBUTTON None </w:instrText>
            </w:r>
            <w:r w:rsidR="009B518E" w:rsidRPr="00CB0BF8">
              <w:rPr>
                <w:noProof/>
                <w:sz w:val="14"/>
                <w:szCs w:val="14"/>
              </w:rPr>
              <w:instrText>DD-MM-ÅÅÅÅ</w:instrText>
            </w:r>
            <w:r w:rsidRPr="00CB0BF8">
              <w:rPr>
                <w:noProof/>
                <w:sz w:val="14"/>
                <w:szCs w:val="14"/>
              </w:rPr>
              <w:fldChar w:fldCharType="end"/>
            </w:r>
            <w:bookmarkEnd w:id="11"/>
          </w:p>
        </w:tc>
        <w:bookmarkStart w:id="12" w:name="Initials2Click"/>
        <w:tc>
          <w:tcPr>
            <w:tcW w:w="1984" w:type="dxa"/>
            <w:shd w:val="clear" w:color="auto" w:fill="auto"/>
            <w:tcMar>
              <w:top w:w="11" w:type="dxa"/>
              <w:left w:w="11" w:type="dxa"/>
              <w:bottom w:w="11" w:type="dxa"/>
              <w:right w:w="11" w:type="dxa"/>
            </w:tcMar>
          </w:tcPr>
          <w:p w14:paraId="6191838D" w14:textId="77777777" w:rsidR="00C40B4D" w:rsidRPr="00CB0BF8" w:rsidRDefault="00311B12" w:rsidP="00932A57">
            <w:pPr>
              <w:pStyle w:val="Sidefod"/>
              <w:spacing w:line="240" w:lineRule="auto"/>
              <w:ind w:right="222"/>
              <w:rPr>
                <w:noProof/>
                <w:sz w:val="14"/>
                <w:szCs w:val="14"/>
              </w:rPr>
            </w:pPr>
            <w:r w:rsidRPr="00CB0BF8">
              <w:rPr>
                <w:noProof/>
                <w:sz w:val="14"/>
                <w:szCs w:val="14"/>
              </w:rPr>
              <w:fldChar w:fldCharType="begin"/>
            </w:r>
            <w:r w:rsidR="00C40B4D" w:rsidRPr="00CB0BF8">
              <w:rPr>
                <w:noProof/>
                <w:sz w:val="14"/>
                <w:szCs w:val="14"/>
              </w:rPr>
              <w:instrText xml:space="preserve"> MACROBUTTON None Initialer</w:instrText>
            </w:r>
            <w:r w:rsidRPr="00CB0BF8">
              <w:rPr>
                <w:noProof/>
                <w:sz w:val="14"/>
                <w:szCs w:val="14"/>
              </w:rPr>
              <w:fldChar w:fldCharType="end"/>
            </w:r>
            <w:bookmarkEnd w:id="12"/>
          </w:p>
        </w:tc>
      </w:tr>
      <w:tr w:rsidR="00C40B4D" w:rsidRPr="00DE63F1" w14:paraId="2C686A63" w14:textId="77777777">
        <w:tblPrEx>
          <w:tblLook w:val="04A0" w:firstRow="1" w:lastRow="0" w:firstColumn="1" w:lastColumn="0" w:noHBand="0" w:noVBand="1"/>
        </w:tblPrEx>
        <w:trPr>
          <w:gridAfter w:val="1"/>
          <w:wAfter w:w="6" w:type="dxa"/>
        </w:trPr>
        <w:tc>
          <w:tcPr>
            <w:tcW w:w="3572" w:type="dxa"/>
            <w:shd w:val="clear" w:color="auto" w:fill="auto"/>
            <w:tcMar>
              <w:top w:w="0" w:type="dxa"/>
              <w:left w:w="0" w:type="dxa"/>
              <w:bottom w:w="0" w:type="dxa"/>
              <w:right w:w="0" w:type="dxa"/>
            </w:tcMar>
          </w:tcPr>
          <w:p w14:paraId="49D68802" w14:textId="77777777" w:rsidR="00C40B4D" w:rsidRPr="00CB0BF8" w:rsidRDefault="00C40B4D" w:rsidP="00932A57">
            <w:pPr>
              <w:pStyle w:val="Sidefod"/>
              <w:spacing w:line="240" w:lineRule="auto"/>
              <w:ind w:left="259"/>
              <w:rPr>
                <w:noProof/>
                <w:sz w:val="11"/>
                <w:szCs w:val="11"/>
              </w:rPr>
            </w:pPr>
            <w:bookmarkStart w:id="13" w:name="KSblok"/>
            <w:bookmarkEnd w:id="13"/>
          </w:p>
        </w:tc>
        <w:tc>
          <w:tcPr>
            <w:tcW w:w="1984" w:type="dxa"/>
            <w:shd w:val="clear" w:color="auto" w:fill="auto"/>
            <w:tcMar>
              <w:top w:w="0" w:type="dxa"/>
              <w:left w:w="0" w:type="dxa"/>
              <w:bottom w:w="0" w:type="dxa"/>
              <w:right w:w="0" w:type="dxa"/>
            </w:tcMar>
          </w:tcPr>
          <w:p w14:paraId="462C87E6"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tcPr>
          <w:p w14:paraId="35664DDC" w14:textId="77777777" w:rsidR="00C40B4D" w:rsidRPr="00CB0BF8" w:rsidRDefault="00C40B4D" w:rsidP="00932A57">
            <w:pPr>
              <w:pStyle w:val="Sidefod"/>
              <w:spacing w:line="240" w:lineRule="auto"/>
              <w:rPr>
                <w:noProof/>
                <w:sz w:val="11"/>
                <w:szCs w:val="11"/>
              </w:rPr>
            </w:pPr>
          </w:p>
        </w:tc>
        <w:tc>
          <w:tcPr>
            <w:tcW w:w="1984" w:type="dxa"/>
            <w:shd w:val="clear" w:color="auto" w:fill="auto"/>
            <w:tcMar>
              <w:top w:w="0" w:type="dxa"/>
              <w:left w:w="0" w:type="dxa"/>
              <w:bottom w:w="0" w:type="dxa"/>
              <w:right w:w="0" w:type="dxa"/>
            </w:tcMar>
            <w:vAlign w:val="center"/>
          </w:tcPr>
          <w:p w14:paraId="30C5B974" w14:textId="77777777" w:rsidR="00C40B4D" w:rsidRPr="00CB0BF8" w:rsidRDefault="00C40B4D" w:rsidP="00932A57">
            <w:pPr>
              <w:pStyle w:val="Sidefod"/>
              <w:spacing w:line="240" w:lineRule="auto"/>
              <w:ind w:right="222"/>
              <w:jc w:val="right"/>
              <w:rPr>
                <w:noProof/>
                <w:color w:val="A6A6A6"/>
                <w:sz w:val="11"/>
                <w:szCs w:val="11"/>
              </w:rPr>
            </w:pPr>
          </w:p>
        </w:tc>
      </w:tr>
    </w:tbl>
    <w:p w14:paraId="3CC62A3D" w14:textId="77777777" w:rsidR="005D34E5" w:rsidRDefault="005D34E5"/>
    <w:p w14:paraId="0D20F6AA" w14:textId="0D3F4D04" w:rsidR="00D17E4A" w:rsidRPr="00D17E4A" w:rsidRDefault="00311B12" w:rsidP="00D97B4F">
      <w:pPr>
        <w:pStyle w:val="RapportTitel"/>
      </w:pPr>
      <w:r>
        <w:fldChar w:fldCharType="begin"/>
      </w:r>
      <w:r w:rsidR="00AA7272">
        <w:instrText xml:space="preserve"> STYLEREF ReportTitle </w:instrText>
      </w:r>
      <w:r w:rsidR="00AA7272">
        <w:rPr>
          <w:noProof/>
          <w:sz w:val="14"/>
          <w:szCs w:val="14"/>
        </w:rPr>
        <w:instrText>\* MERGEFORMAT</w:instrText>
      </w:r>
      <w:r w:rsidR="00AA7272">
        <w:instrText xml:space="preserve"> </w:instrText>
      </w:r>
      <w:r>
        <w:fldChar w:fldCharType="separate"/>
      </w:r>
      <w:r w:rsidR="003C29F8">
        <w:rPr>
          <w:noProof/>
        </w:rPr>
        <w:t>Opgradering af Ny Ellebjerg Station – Perroner ved Øresundsbanen</w:t>
      </w:r>
      <w:r>
        <w:fldChar w:fldCharType="end"/>
      </w:r>
    </w:p>
    <w:p w14:paraId="44A38025" w14:textId="77777777" w:rsidR="005D34E5" w:rsidRPr="000406DA" w:rsidRDefault="00B46E51" w:rsidP="00B46E51">
      <w:pPr>
        <w:pBdr>
          <w:bottom w:val="single" w:sz="4" w:space="1" w:color="auto"/>
        </w:pBdr>
        <w:tabs>
          <w:tab w:val="right" w:pos="7920"/>
        </w:tabs>
        <w:ind w:hanging="1134"/>
        <w:rPr>
          <w:sz w:val="24"/>
          <w:szCs w:val="24"/>
        </w:rPr>
      </w:pPr>
      <w:r w:rsidRPr="000406DA">
        <w:rPr>
          <w:rStyle w:val="Typografi18ptFed"/>
          <w:sz w:val="24"/>
          <w:szCs w:val="24"/>
        </w:rPr>
        <w:tab/>
      </w:r>
      <w:bookmarkStart w:id="14" w:name="Indhold"/>
      <w:r w:rsidR="00866D0E" w:rsidRPr="000406DA">
        <w:rPr>
          <w:rStyle w:val="Typografi18ptFed"/>
          <w:sz w:val="24"/>
          <w:szCs w:val="24"/>
        </w:rPr>
        <w:t>Indhold</w:t>
      </w:r>
      <w:bookmarkEnd w:id="14"/>
      <w:r w:rsidR="00771E44" w:rsidRPr="000406DA">
        <w:rPr>
          <w:sz w:val="24"/>
          <w:szCs w:val="24"/>
        </w:rPr>
        <w:tab/>
      </w:r>
      <w:bookmarkStart w:id="15" w:name="Side"/>
      <w:r w:rsidR="00771E44" w:rsidRPr="000406DA">
        <w:rPr>
          <w:sz w:val="24"/>
          <w:szCs w:val="24"/>
        </w:rPr>
        <w:t>Side</w:t>
      </w:r>
      <w:bookmarkEnd w:id="15"/>
    </w:p>
    <w:p w14:paraId="4F77E19C" w14:textId="77777777" w:rsidR="00D17E4A" w:rsidRDefault="00D17E4A" w:rsidP="00B46E51">
      <w:pPr>
        <w:tabs>
          <w:tab w:val="right" w:pos="7920"/>
        </w:tabs>
        <w:ind w:hanging="1134"/>
      </w:pPr>
    </w:p>
    <w:p w14:paraId="10BE670F" w14:textId="005D702B" w:rsidR="00180E0F" w:rsidRDefault="00311B12">
      <w:pPr>
        <w:pStyle w:val="Indholdsfortegnelse1"/>
        <w:tabs>
          <w:tab w:val="right" w:leader="dot" w:pos="7927"/>
        </w:tabs>
        <w:rPr>
          <w:rFonts w:asciiTheme="minorHAnsi" w:eastAsiaTheme="minorEastAsia" w:hAnsiTheme="minorHAnsi" w:cstheme="minorBidi"/>
          <w:b w:val="0"/>
          <w:noProof/>
          <w:sz w:val="22"/>
        </w:rPr>
      </w:pPr>
      <w:r>
        <w:fldChar w:fldCharType="begin"/>
      </w:r>
      <w:r w:rsidR="006F1B82">
        <w:instrText xml:space="preserve"> TOC \o "1-3</w:instrText>
      </w:r>
      <w:r w:rsidR="003F4211">
        <w:instrText xml:space="preserve">" \u </w:instrText>
      </w:r>
      <w:r>
        <w:fldChar w:fldCharType="separate"/>
      </w:r>
      <w:r w:rsidR="00180E0F">
        <w:rPr>
          <w:noProof/>
        </w:rPr>
        <w:t>1</w:t>
      </w:r>
      <w:r w:rsidR="00180E0F">
        <w:rPr>
          <w:rFonts w:asciiTheme="minorHAnsi" w:eastAsiaTheme="minorEastAsia" w:hAnsiTheme="minorHAnsi" w:cstheme="minorBidi"/>
          <w:b w:val="0"/>
          <w:noProof/>
          <w:sz w:val="22"/>
        </w:rPr>
        <w:tab/>
      </w:r>
      <w:r w:rsidR="00180E0F">
        <w:rPr>
          <w:noProof/>
        </w:rPr>
        <w:t>Formål og afgrænsning for projektet</w:t>
      </w:r>
      <w:r w:rsidR="00180E0F">
        <w:rPr>
          <w:noProof/>
        </w:rPr>
        <w:tab/>
      </w:r>
      <w:r w:rsidR="00180E0F">
        <w:rPr>
          <w:noProof/>
        </w:rPr>
        <w:fldChar w:fldCharType="begin"/>
      </w:r>
      <w:r w:rsidR="00180E0F">
        <w:rPr>
          <w:noProof/>
        </w:rPr>
        <w:instrText xml:space="preserve"> PAGEREF _Toc50370036 \h </w:instrText>
      </w:r>
      <w:r w:rsidR="00180E0F">
        <w:rPr>
          <w:noProof/>
        </w:rPr>
      </w:r>
      <w:r w:rsidR="00180E0F">
        <w:rPr>
          <w:noProof/>
        </w:rPr>
        <w:fldChar w:fldCharType="separate"/>
      </w:r>
      <w:r w:rsidR="003C29F8">
        <w:rPr>
          <w:noProof/>
        </w:rPr>
        <w:t>4</w:t>
      </w:r>
      <w:r w:rsidR="00180E0F">
        <w:rPr>
          <w:noProof/>
        </w:rPr>
        <w:fldChar w:fldCharType="end"/>
      </w:r>
    </w:p>
    <w:p w14:paraId="73845229" w14:textId="1D22B6AC" w:rsidR="00180E0F" w:rsidRDefault="00180E0F">
      <w:pPr>
        <w:pStyle w:val="Indholdsfortegnelse1"/>
        <w:tabs>
          <w:tab w:val="right" w:leader="dot" w:pos="7927"/>
        </w:tabs>
        <w:rPr>
          <w:rFonts w:asciiTheme="minorHAnsi" w:eastAsiaTheme="minorEastAsia" w:hAnsiTheme="minorHAnsi" w:cstheme="minorBidi"/>
          <w:b w:val="0"/>
          <w:noProof/>
          <w:sz w:val="22"/>
        </w:rPr>
      </w:pPr>
      <w:r>
        <w:rPr>
          <w:noProof/>
        </w:rPr>
        <w:t>2</w:t>
      </w:r>
      <w:r>
        <w:rPr>
          <w:rFonts w:asciiTheme="minorHAnsi" w:eastAsiaTheme="minorEastAsia" w:hAnsiTheme="minorHAnsi" w:cstheme="minorBidi"/>
          <w:b w:val="0"/>
          <w:noProof/>
          <w:sz w:val="22"/>
        </w:rPr>
        <w:tab/>
      </w:r>
      <w:r>
        <w:rPr>
          <w:noProof/>
        </w:rPr>
        <w:t>Projektet</w:t>
      </w:r>
      <w:r>
        <w:rPr>
          <w:noProof/>
        </w:rPr>
        <w:tab/>
      </w:r>
      <w:r>
        <w:rPr>
          <w:noProof/>
        </w:rPr>
        <w:fldChar w:fldCharType="begin"/>
      </w:r>
      <w:r>
        <w:rPr>
          <w:noProof/>
        </w:rPr>
        <w:instrText xml:space="preserve"> PAGEREF _Toc50370037 \h </w:instrText>
      </w:r>
      <w:r>
        <w:rPr>
          <w:noProof/>
        </w:rPr>
      </w:r>
      <w:r>
        <w:rPr>
          <w:noProof/>
        </w:rPr>
        <w:fldChar w:fldCharType="separate"/>
      </w:r>
      <w:r w:rsidR="003C29F8">
        <w:rPr>
          <w:noProof/>
        </w:rPr>
        <w:t>5</w:t>
      </w:r>
      <w:r>
        <w:rPr>
          <w:noProof/>
        </w:rPr>
        <w:fldChar w:fldCharType="end"/>
      </w:r>
    </w:p>
    <w:p w14:paraId="3650D313" w14:textId="7B4FEC8D" w:rsidR="00180E0F" w:rsidRDefault="00180E0F">
      <w:pPr>
        <w:pStyle w:val="Indholdsfortegnelse2"/>
        <w:tabs>
          <w:tab w:val="right" w:leader="dot" w:pos="7927"/>
        </w:tabs>
        <w:rPr>
          <w:rFonts w:asciiTheme="minorHAnsi" w:eastAsiaTheme="minorEastAsia" w:hAnsiTheme="minorHAnsi" w:cstheme="minorBidi"/>
          <w:noProof/>
          <w:sz w:val="22"/>
        </w:rPr>
      </w:pPr>
      <w:r>
        <w:rPr>
          <w:noProof/>
        </w:rPr>
        <w:t>2.1</w:t>
      </w:r>
      <w:r>
        <w:rPr>
          <w:rFonts w:asciiTheme="minorHAnsi" w:eastAsiaTheme="minorEastAsia" w:hAnsiTheme="minorHAnsi" w:cstheme="minorBidi"/>
          <w:noProof/>
          <w:sz w:val="22"/>
        </w:rPr>
        <w:tab/>
      </w:r>
      <w:r>
        <w:rPr>
          <w:noProof/>
        </w:rPr>
        <w:t>Projektområde og udformning</w:t>
      </w:r>
      <w:r>
        <w:rPr>
          <w:noProof/>
        </w:rPr>
        <w:tab/>
      </w:r>
      <w:r>
        <w:rPr>
          <w:noProof/>
        </w:rPr>
        <w:fldChar w:fldCharType="begin"/>
      </w:r>
      <w:r>
        <w:rPr>
          <w:noProof/>
        </w:rPr>
        <w:instrText xml:space="preserve"> PAGEREF _Toc50370038 \h </w:instrText>
      </w:r>
      <w:r>
        <w:rPr>
          <w:noProof/>
        </w:rPr>
      </w:r>
      <w:r>
        <w:rPr>
          <w:noProof/>
        </w:rPr>
        <w:fldChar w:fldCharType="separate"/>
      </w:r>
      <w:r w:rsidR="003C29F8">
        <w:rPr>
          <w:noProof/>
        </w:rPr>
        <w:t>5</w:t>
      </w:r>
      <w:r>
        <w:rPr>
          <w:noProof/>
        </w:rPr>
        <w:fldChar w:fldCharType="end"/>
      </w:r>
    </w:p>
    <w:p w14:paraId="55BE5432" w14:textId="6B7FD1B5" w:rsidR="00180E0F" w:rsidRDefault="00180E0F">
      <w:pPr>
        <w:pStyle w:val="Indholdsfortegnelse2"/>
        <w:tabs>
          <w:tab w:val="right" w:leader="dot" w:pos="7927"/>
        </w:tabs>
        <w:rPr>
          <w:rFonts w:asciiTheme="minorHAnsi" w:eastAsiaTheme="minorEastAsia" w:hAnsiTheme="minorHAnsi" w:cstheme="minorBidi"/>
          <w:noProof/>
          <w:sz w:val="22"/>
        </w:rPr>
      </w:pPr>
      <w:r>
        <w:rPr>
          <w:noProof/>
        </w:rPr>
        <w:t>2.2</w:t>
      </w:r>
      <w:r>
        <w:rPr>
          <w:rFonts w:asciiTheme="minorHAnsi" w:eastAsiaTheme="minorEastAsia" w:hAnsiTheme="minorHAnsi" w:cstheme="minorBidi"/>
          <w:noProof/>
          <w:sz w:val="22"/>
        </w:rPr>
        <w:tab/>
      </w:r>
      <w:r>
        <w:rPr>
          <w:noProof/>
        </w:rPr>
        <w:t>Anlægsarbejder</w:t>
      </w:r>
      <w:r>
        <w:rPr>
          <w:noProof/>
        </w:rPr>
        <w:tab/>
      </w:r>
      <w:r>
        <w:rPr>
          <w:noProof/>
        </w:rPr>
        <w:fldChar w:fldCharType="begin"/>
      </w:r>
      <w:r>
        <w:rPr>
          <w:noProof/>
        </w:rPr>
        <w:instrText xml:space="preserve"> PAGEREF _Toc50370039 \h </w:instrText>
      </w:r>
      <w:r>
        <w:rPr>
          <w:noProof/>
        </w:rPr>
      </w:r>
      <w:r>
        <w:rPr>
          <w:noProof/>
        </w:rPr>
        <w:fldChar w:fldCharType="separate"/>
      </w:r>
      <w:r w:rsidR="003C29F8">
        <w:rPr>
          <w:noProof/>
        </w:rPr>
        <w:t>7</w:t>
      </w:r>
      <w:r>
        <w:rPr>
          <w:noProof/>
        </w:rPr>
        <w:fldChar w:fldCharType="end"/>
      </w:r>
    </w:p>
    <w:p w14:paraId="01B0E945" w14:textId="205D4C4F" w:rsidR="00180E0F" w:rsidRDefault="00180E0F">
      <w:pPr>
        <w:pStyle w:val="Indholdsfortegnelse2"/>
        <w:tabs>
          <w:tab w:val="right" w:leader="dot" w:pos="7927"/>
        </w:tabs>
        <w:rPr>
          <w:rFonts w:asciiTheme="minorHAnsi" w:eastAsiaTheme="minorEastAsia" w:hAnsiTheme="minorHAnsi" w:cstheme="minorBidi"/>
          <w:noProof/>
          <w:sz w:val="22"/>
        </w:rPr>
      </w:pPr>
      <w:r>
        <w:rPr>
          <w:noProof/>
        </w:rPr>
        <w:t>2.3</w:t>
      </w:r>
      <w:r>
        <w:rPr>
          <w:rFonts w:asciiTheme="minorHAnsi" w:eastAsiaTheme="minorEastAsia" w:hAnsiTheme="minorHAnsi" w:cstheme="minorBidi"/>
          <w:noProof/>
          <w:sz w:val="22"/>
        </w:rPr>
        <w:tab/>
      </w:r>
      <w:r>
        <w:rPr>
          <w:noProof/>
        </w:rPr>
        <w:t>Arbejdsarealer</w:t>
      </w:r>
      <w:r>
        <w:rPr>
          <w:noProof/>
        </w:rPr>
        <w:tab/>
      </w:r>
      <w:r>
        <w:rPr>
          <w:noProof/>
        </w:rPr>
        <w:fldChar w:fldCharType="begin"/>
      </w:r>
      <w:r>
        <w:rPr>
          <w:noProof/>
        </w:rPr>
        <w:instrText xml:space="preserve"> PAGEREF _Toc50370040 \h </w:instrText>
      </w:r>
      <w:r>
        <w:rPr>
          <w:noProof/>
        </w:rPr>
      </w:r>
      <w:r>
        <w:rPr>
          <w:noProof/>
        </w:rPr>
        <w:fldChar w:fldCharType="separate"/>
      </w:r>
      <w:r w:rsidR="003C29F8">
        <w:rPr>
          <w:noProof/>
        </w:rPr>
        <w:t>12</w:t>
      </w:r>
      <w:r>
        <w:rPr>
          <w:noProof/>
        </w:rPr>
        <w:fldChar w:fldCharType="end"/>
      </w:r>
    </w:p>
    <w:p w14:paraId="7AF1AD24" w14:textId="17B6686D" w:rsidR="00180E0F" w:rsidRDefault="00180E0F">
      <w:pPr>
        <w:pStyle w:val="Indholdsfortegnelse1"/>
        <w:tabs>
          <w:tab w:val="right" w:leader="dot" w:pos="7927"/>
        </w:tabs>
        <w:rPr>
          <w:rFonts w:asciiTheme="minorHAnsi" w:eastAsiaTheme="minorEastAsia" w:hAnsiTheme="minorHAnsi" w:cstheme="minorBidi"/>
          <w:b w:val="0"/>
          <w:noProof/>
          <w:sz w:val="22"/>
        </w:rPr>
      </w:pPr>
      <w:r>
        <w:rPr>
          <w:noProof/>
        </w:rPr>
        <w:t>3</w:t>
      </w:r>
      <w:r>
        <w:rPr>
          <w:rFonts w:asciiTheme="minorHAnsi" w:eastAsiaTheme="minorEastAsia" w:hAnsiTheme="minorHAnsi" w:cstheme="minorBidi"/>
          <w:b w:val="0"/>
          <w:noProof/>
          <w:sz w:val="22"/>
        </w:rPr>
        <w:tab/>
      </w:r>
      <w:r>
        <w:rPr>
          <w:noProof/>
        </w:rPr>
        <w:t>Miljøforhold</w:t>
      </w:r>
      <w:r>
        <w:rPr>
          <w:noProof/>
        </w:rPr>
        <w:tab/>
      </w:r>
      <w:r>
        <w:rPr>
          <w:noProof/>
        </w:rPr>
        <w:fldChar w:fldCharType="begin"/>
      </w:r>
      <w:r>
        <w:rPr>
          <w:noProof/>
        </w:rPr>
        <w:instrText xml:space="preserve"> PAGEREF _Toc50370041 \h </w:instrText>
      </w:r>
      <w:r>
        <w:rPr>
          <w:noProof/>
        </w:rPr>
      </w:r>
      <w:r>
        <w:rPr>
          <w:noProof/>
        </w:rPr>
        <w:fldChar w:fldCharType="separate"/>
      </w:r>
      <w:r w:rsidR="003C29F8">
        <w:rPr>
          <w:noProof/>
        </w:rPr>
        <w:t>14</w:t>
      </w:r>
      <w:r>
        <w:rPr>
          <w:noProof/>
        </w:rPr>
        <w:fldChar w:fldCharType="end"/>
      </w:r>
    </w:p>
    <w:p w14:paraId="248C3D50" w14:textId="25397458" w:rsidR="00180E0F" w:rsidRDefault="00180E0F">
      <w:pPr>
        <w:pStyle w:val="Indholdsfortegnelse2"/>
        <w:tabs>
          <w:tab w:val="right" w:leader="dot" w:pos="7927"/>
        </w:tabs>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Miljøforhold i anlægsfasen</w:t>
      </w:r>
      <w:r>
        <w:rPr>
          <w:noProof/>
        </w:rPr>
        <w:tab/>
      </w:r>
      <w:r>
        <w:rPr>
          <w:noProof/>
        </w:rPr>
        <w:fldChar w:fldCharType="begin"/>
      </w:r>
      <w:r>
        <w:rPr>
          <w:noProof/>
        </w:rPr>
        <w:instrText xml:space="preserve"> PAGEREF _Toc50370042 \h </w:instrText>
      </w:r>
      <w:r>
        <w:rPr>
          <w:noProof/>
        </w:rPr>
      </w:r>
      <w:r>
        <w:rPr>
          <w:noProof/>
        </w:rPr>
        <w:fldChar w:fldCharType="separate"/>
      </w:r>
      <w:r w:rsidR="003C29F8">
        <w:rPr>
          <w:noProof/>
        </w:rPr>
        <w:t>14</w:t>
      </w:r>
      <w:r>
        <w:rPr>
          <w:noProof/>
        </w:rPr>
        <w:fldChar w:fldCharType="end"/>
      </w:r>
    </w:p>
    <w:p w14:paraId="3318DA97" w14:textId="7DB4FE09" w:rsidR="00180E0F" w:rsidRDefault="00180E0F">
      <w:pPr>
        <w:pStyle w:val="Indholdsfortegnelse3"/>
        <w:rPr>
          <w:rFonts w:asciiTheme="minorHAnsi" w:eastAsiaTheme="minorEastAsia" w:hAnsiTheme="minorHAnsi" w:cstheme="minorBidi"/>
          <w:noProof/>
          <w:sz w:val="22"/>
        </w:rPr>
      </w:pPr>
      <w:r w:rsidRPr="00CE4D19">
        <w:rPr>
          <w:rFonts w:eastAsia="Calibri"/>
          <w:noProof/>
          <w:lang w:eastAsia="en-US"/>
        </w:rPr>
        <w:t>3.1.1</w:t>
      </w:r>
      <w:r>
        <w:rPr>
          <w:rFonts w:asciiTheme="minorHAnsi" w:eastAsiaTheme="minorEastAsia" w:hAnsiTheme="minorHAnsi" w:cstheme="minorBidi"/>
          <w:noProof/>
          <w:sz w:val="22"/>
        </w:rPr>
        <w:tab/>
      </w:r>
      <w:r w:rsidRPr="00CE4D19">
        <w:rPr>
          <w:rFonts w:eastAsia="Calibri"/>
          <w:noProof/>
          <w:lang w:eastAsia="en-US"/>
        </w:rPr>
        <w:t>Planforhold</w:t>
      </w:r>
      <w:r>
        <w:rPr>
          <w:noProof/>
        </w:rPr>
        <w:tab/>
      </w:r>
      <w:r>
        <w:rPr>
          <w:noProof/>
        </w:rPr>
        <w:fldChar w:fldCharType="begin"/>
      </w:r>
      <w:r>
        <w:rPr>
          <w:noProof/>
        </w:rPr>
        <w:instrText xml:space="preserve"> PAGEREF _Toc50370043 \h </w:instrText>
      </w:r>
      <w:r>
        <w:rPr>
          <w:noProof/>
        </w:rPr>
      </w:r>
      <w:r>
        <w:rPr>
          <w:noProof/>
        </w:rPr>
        <w:fldChar w:fldCharType="separate"/>
      </w:r>
      <w:r w:rsidR="003C29F8">
        <w:rPr>
          <w:noProof/>
        </w:rPr>
        <w:t>14</w:t>
      </w:r>
      <w:r>
        <w:rPr>
          <w:noProof/>
        </w:rPr>
        <w:fldChar w:fldCharType="end"/>
      </w:r>
    </w:p>
    <w:p w14:paraId="5B8692FE" w14:textId="671E0041" w:rsidR="00180E0F" w:rsidRDefault="00180E0F">
      <w:pPr>
        <w:pStyle w:val="Indholdsfortegnelse3"/>
        <w:rPr>
          <w:rFonts w:asciiTheme="minorHAnsi" w:eastAsiaTheme="minorEastAsia" w:hAnsiTheme="minorHAnsi" w:cstheme="minorBidi"/>
          <w:noProof/>
          <w:sz w:val="22"/>
        </w:rPr>
      </w:pPr>
      <w:r>
        <w:rPr>
          <w:noProof/>
        </w:rPr>
        <w:t>3.1.2</w:t>
      </w:r>
      <w:r>
        <w:rPr>
          <w:rFonts w:asciiTheme="minorHAnsi" w:eastAsiaTheme="minorEastAsia" w:hAnsiTheme="minorHAnsi" w:cstheme="minorBidi"/>
          <w:noProof/>
          <w:sz w:val="22"/>
        </w:rPr>
        <w:tab/>
      </w:r>
      <w:r>
        <w:rPr>
          <w:noProof/>
        </w:rPr>
        <w:t>Støj og vibrationer</w:t>
      </w:r>
      <w:r>
        <w:rPr>
          <w:noProof/>
        </w:rPr>
        <w:tab/>
      </w:r>
      <w:r>
        <w:rPr>
          <w:noProof/>
        </w:rPr>
        <w:fldChar w:fldCharType="begin"/>
      </w:r>
      <w:r>
        <w:rPr>
          <w:noProof/>
        </w:rPr>
        <w:instrText xml:space="preserve"> PAGEREF _Toc50370044 \h </w:instrText>
      </w:r>
      <w:r>
        <w:rPr>
          <w:noProof/>
        </w:rPr>
      </w:r>
      <w:r>
        <w:rPr>
          <w:noProof/>
        </w:rPr>
        <w:fldChar w:fldCharType="separate"/>
      </w:r>
      <w:r w:rsidR="003C29F8">
        <w:rPr>
          <w:noProof/>
        </w:rPr>
        <w:t>16</w:t>
      </w:r>
      <w:r>
        <w:rPr>
          <w:noProof/>
        </w:rPr>
        <w:fldChar w:fldCharType="end"/>
      </w:r>
    </w:p>
    <w:p w14:paraId="54C206B2" w14:textId="6B9E140A" w:rsidR="00180E0F" w:rsidRDefault="00180E0F">
      <w:pPr>
        <w:pStyle w:val="Indholdsfortegnelse3"/>
        <w:rPr>
          <w:rFonts w:asciiTheme="minorHAnsi" w:eastAsiaTheme="minorEastAsia" w:hAnsiTheme="minorHAnsi" w:cstheme="minorBidi"/>
          <w:noProof/>
          <w:sz w:val="22"/>
        </w:rPr>
      </w:pPr>
      <w:r>
        <w:rPr>
          <w:noProof/>
        </w:rPr>
        <w:t>3.1.3</w:t>
      </w:r>
      <w:r>
        <w:rPr>
          <w:rFonts w:asciiTheme="minorHAnsi" w:eastAsiaTheme="minorEastAsia" w:hAnsiTheme="minorHAnsi" w:cstheme="minorBidi"/>
          <w:noProof/>
          <w:sz w:val="22"/>
        </w:rPr>
        <w:tab/>
      </w:r>
      <w:r>
        <w:rPr>
          <w:noProof/>
        </w:rPr>
        <w:t>Grundvand</w:t>
      </w:r>
      <w:r>
        <w:rPr>
          <w:noProof/>
        </w:rPr>
        <w:tab/>
      </w:r>
      <w:r>
        <w:rPr>
          <w:noProof/>
        </w:rPr>
        <w:fldChar w:fldCharType="begin"/>
      </w:r>
      <w:r>
        <w:rPr>
          <w:noProof/>
        </w:rPr>
        <w:instrText xml:space="preserve"> PAGEREF _Toc50370045 \h </w:instrText>
      </w:r>
      <w:r>
        <w:rPr>
          <w:noProof/>
        </w:rPr>
      </w:r>
      <w:r>
        <w:rPr>
          <w:noProof/>
        </w:rPr>
        <w:fldChar w:fldCharType="separate"/>
      </w:r>
      <w:r w:rsidR="003C29F8">
        <w:rPr>
          <w:noProof/>
        </w:rPr>
        <w:t>18</w:t>
      </w:r>
      <w:r>
        <w:rPr>
          <w:noProof/>
        </w:rPr>
        <w:fldChar w:fldCharType="end"/>
      </w:r>
    </w:p>
    <w:p w14:paraId="3287AE23" w14:textId="34BFAAD7" w:rsidR="00180E0F" w:rsidRDefault="00180E0F">
      <w:pPr>
        <w:pStyle w:val="Indholdsfortegnelse3"/>
        <w:rPr>
          <w:rFonts w:asciiTheme="minorHAnsi" w:eastAsiaTheme="minorEastAsia" w:hAnsiTheme="minorHAnsi" w:cstheme="minorBidi"/>
          <w:noProof/>
          <w:sz w:val="22"/>
        </w:rPr>
      </w:pPr>
      <w:r>
        <w:rPr>
          <w:noProof/>
        </w:rPr>
        <w:t>3.1.4</w:t>
      </w:r>
      <w:r>
        <w:rPr>
          <w:rFonts w:asciiTheme="minorHAnsi" w:eastAsiaTheme="minorEastAsia" w:hAnsiTheme="minorHAnsi" w:cstheme="minorBidi"/>
          <w:noProof/>
          <w:sz w:val="22"/>
        </w:rPr>
        <w:tab/>
      </w:r>
      <w:r>
        <w:rPr>
          <w:noProof/>
        </w:rPr>
        <w:t>Ressourceforbrug</w:t>
      </w:r>
      <w:r>
        <w:rPr>
          <w:noProof/>
        </w:rPr>
        <w:tab/>
      </w:r>
      <w:r>
        <w:rPr>
          <w:noProof/>
        </w:rPr>
        <w:fldChar w:fldCharType="begin"/>
      </w:r>
      <w:r>
        <w:rPr>
          <w:noProof/>
        </w:rPr>
        <w:instrText xml:space="preserve"> PAGEREF _Toc50370046 \h </w:instrText>
      </w:r>
      <w:r>
        <w:rPr>
          <w:noProof/>
        </w:rPr>
      </w:r>
      <w:r>
        <w:rPr>
          <w:noProof/>
        </w:rPr>
        <w:fldChar w:fldCharType="separate"/>
      </w:r>
      <w:r w:rsidR="003C29F8">
        <w:rPr>
          <w:noProof/>
        </w:rPr>
        <w:t>19</w:t>
      </w:r>
      <w:r>
        <w:rPr>
          <w:noProof/>
        </w:rPr>
        <w:fldChar w:fldCharType="end"/>
      </w:r>
    </w:p>
    <w:p w14:paraId="1A303588" w14:textId="69F57507" w:rsidR="00180E0F" w:rsidRDefault="00180E0F">
      <w:pPr>
        <w:pStyle w:val="Indholdsfortegnelse3"/>
        <w:rPr>
          <w:rFonts w:asciiTheme="minorHAnsi" w:eastAsiaTheme="minorEastAsia" w:hAnsiTheme="minorHAnsi" w:cstheme="minorBidi"/>
          <w:noProof/>
          <w:sz w:val="22"/>
        </w:rPr>
      </w:pPr>
      <w:r>
        <w:rPr>
          <w:noProof/>
        </w:rPr>
        <w:t>3.1.5</w:t>
      </w:r>
      <w:r>
        <w:rPr>
          <w:rFonts w:asciiTheme="minorHAnsi" w:eastAsiaTheme="minorEastAsia" w:hAnsiTheme="minorHAnsi" w:cstheme="minorBidi"/>
          <w:noProof/>
          <w:sz w:val="22"/>
        </w:rPr>
        <w:tab/>
      </w:r>
      <w:r>
        <w:rPr>
          <w:noProof/>
        </w:rPr>
        <w:t>Jord</w:t>
      </w:r>
      <w:r>
        <w:rPr>
          <w:noProof/>
        </w:rPr>
        <w:tab/>
      </w:r>
      <w:r>
        <w:rPr>
          <w:noProof/>
        </w:rPr>
        <w:fldChar w:fldCharType="begin"/>
      </w:r>
      <w:r>
        <w:rPr>
          <w:noProof/>
        </w:rPr>
        <w:instrText xml:space="preserve"> PAGEREF _Toc50370047 \h </w:instrText>
      </w:r>
      <w:r>
        <w:rPr>
          <w:noProof/>
        </w:rPr>
      </w:r>
      <w:r>
        <w:rPr>
          <w:noProof/>
        </w:rPr>
        <w:fldChar w:fldCharType="separate"/>
      </w:r>
      <w:r w:rsidR="003C29F8">
        <w:rPr>
          <w:noProof/>
        </w:rPr>
        <w:t>19</w:t>
      </w:r>
      <w:r>
        <w:rPr>
          <w:noProof/>
        </w:rPr>
        <w:fldChar w:fldCharType="end"/>
      </w:r>
    </w:p>
    <w:p w14:paraId="46825A74" w14:textId="35123901" w:rsidR="00180E0F" w:rsidRDefault="00180E0F">
      <w:pPr>
        <w:pStyle w:val="Indholdsfortegnelse3"/>
        <w:rPr>
          <w:rFonts w:asciiTheme="minorHAnsi" w:eastAsiaTheme="minorEastAsia" w:hAnsiTheme="minorHAnsi" w:cstheme="minorBidi"/>
          <w:noProof/>
          <w:sz w:val="22"/>
        </w:rPr>
      </w:pPr>
      <w:r>
        <w:rPr>
          <w:noProof/>
        </w:rPr>
        <w:t>3.1.6</w:t>
      </w:r>
      <w:r>
        <w:rPr>
          <w:rFonts w:asciiTheme="minorHAnsi" w:eastAsiaTheme="minorEastAsia" w:hAnsiTheme="minorHAnsi" w:cstheme="minorBidi"/>
          <w:noProof/>
          <w:sz w:val="22"/>
        </w:rPr>
        <w:tab/>
      </w:r>
      <w:r>
        <w:rPr>
          <w:noProof/>
        </w:rPr>
        <w:t>Affald</w:t>
      </w:r>
      <w:r>
        <w:rPr>
          <w:noProof/>
        </w:rPr>
        <w:tab/>
      </w:r>
      <w:r>
        <w:rPr>
          <w:noProof/>
        </w:rPr>
        <w:fldChar w:fldCharType="begin"/>
      </w:r>
      <w:r>
        <w:rPr>
          <w:noProof/>
        </w:rPr>
        <w:instrText xml:space="preserve"> PAGEREF _Toc50370048 \h </w:instrText>
      </w:r>
      <w:r>
        <w:rPr>
          <w:noProof/>
        </w:rPr>
      </w:r>
      <w:r>
        <w:rPr>
          <w:noProof/>
        </w:rPr>
        <w:fldChar w:fldCharType="separate"/>
      </w:r>
      <w:r w:rsidR="003C29F8">
        <w:rPr>
          <w:noProof/>
        </w:rPr>
        <w:t>20</w:t>
      </w:r>
      <w:r>
        <w:rPr>
          <w:noProof/>
        </w:rPr>
        <w:fldChar w:fldCharType="end"/>
      </w:r>
    </w:p>
    <w:p w14:paraId="11D4E8E3" w14:textId="03177EBB" w:rsidR="00180E0F" w:rsidRDefault="00180E0F">
      <w:pPr>
        <w:pStyle w:val="Indholdsfortegnelse3"/>
        <w:rPr>
          <w:rFonts w:asciiTheme="minorHAnsi" w:eastAsiaTheme="minorEastAsia" w:hAnsiTheme="minorHAnsi" w:cstheme="minorBidi"/>
          <w:noProof/>
          <w:sz w:val="22"/>
        </w:rPr>
      </w:pPr>
      <w:r>
        <w:rPr>
          <w:noProof/>
        </w:rPr>
        <w:t>3.1.7</w:t>
      </w:r>
      <w:r>
        <w:rPr>
          <w:rFonts w:asciiTheme="minorHAnsi" w:eastAsiaTheme="minorEastAsia" w:hAnsiTheme="minorHAnsi" w:cstheme="minorBidi"/>
          <w:noProof/>
          <w:sz w:val="22"/>
        </w:rPr>
        <w:tab/>
      </w:r>
      <w:r>
        <w:rPr>
          <w:noProof/>
        </w:rPr>
        <w:t>Tung trafik</w:t>
      </w:r>
      <w:r>
        <w:rPr>
          <w:noProof/>
        </w:rPr>
        <w:tab/>
      </w:r>
      <w:r>
        <w:rPr>
          <w:noProof/>
        </w:rPr>
        <w:fldChar w:fldCharType="begin"/>
      </w:r>
      <w:r>
        <w:rPr>
          <w:noProof/>
        </w:rPr>
        <w:instrText xml:space="preserve"> PAGEREF _Toc50370049 \h </w:instrText>
      </w:r>
      <w:r>
        <w:rPr>
          <w:noProof/>
        </w:rPr>
      </w:r>
      <w:r>
        <w:rPr>
          <w:noProof/>
        </w:rPr>
        <w:fldChar w:fldCharType="separate"/>
      </w:r>
      <w:r w:rsidR="003C29F8">
        <w:rPr>
          <w:noProof/>
        </w:rPr>
        <w:t>20</w:t>
      </w:r>
      <w:r>
        <w:rPr>
          <w:noProof/>
        </w:rPr>
        <w:fldChar w:fldCharType="end"/>
      </w:r>
    </w:p>
    <w:p w14:paraId="2FF710A7" w14:textId="4B9393CB" w:rsidR="00180E0F" w:rsidRDefault="00180E0F">
      <w:pPr>
        <w:pStyle w:val="Indholdsfortegnelse3"/>
        <w:rPr>
          <w:rFonts w:asciiTheme="minorHAnsi" w:eastAsiaTheme="minorEastAsia" w:hAnsiTheme="minorHAnsi" w:cstheme="minorBidi"/>
          <w:noProof/>
          <w:sz w:val="22"/>
        </w:rPr>
      </w:pPr>
      <w:r>
        <w:rPr>
          <w:noProof/>
        </w:rPr>
        <w:t>3.1.8</w:t>
      </w:r>
      <w:r>
        <w:rPr>
          <w:rFonts w:asciiTheme="minorHAnsi" w:eastAsiaTheme="minorEastAsia" w:hAnsiTheme="minorHAnsi" w:cstheme="minorBidi"/>
          <w:noProof/>
          <w:sz w:val="22"/>
        </w:rPr>
        <w:tab/>
      </w:r>
      <w:r>
        <w:rPr>
          <w:noProof/>
        </w:rPr>
        <w:t>Befolkningen og menneskers sundhed</w:t>
      </w:r>
      <w:r>
        <w:rPr>
          <w:noProof/>
        </w:rPr>
        <w:tab/>
      </w:r>
      <w:r>
        <w:rPr>
          <w:noProof/>
        </w:rPr>
        <w:fldChar w:fldCharType="begin"/>
      </w:r>
      <w:r>
        <w:rPr>
          <w:noProof/>
        </w:rPr>
        <w:instrText xml:space="preserve"> PAGEREF _Toc50370050 \h </w:instrText>
      </w:r>
      <w:r>
        <w:rPr>
          <w:noProof/>
        </w:rPr>
      </w:r>
      <w:r>
        <w:rPr>
          <w:noProof/>
        </w:rPr>
        <w:fldChar w:fldCharType="separate"/>
      </w:r>
      <w:r w:rsidR="003C29F8">
        <w:rPr>
          <w:noProof/>
        </w:rPr>
        <w:t>20</w:t>
      </w:r>
      <w:r>
        <w:rPr>
          <w:noProof/>
        </w:rPr>
        <w:fldChar w:fldCharType="end"/>
      </w:r>
    </w:p>
    <w:p w14:paraId="34469562" w14:textId="5DD50448" w:rsidR="00180E0F" w:rsidRDefault="00180E0F">
      <w:pPr>
        <w:pStyle w:val="Indholdsfortegnelse3"/>
        <w:rPr>
          <w:rFonts w:asciiTheme="minorHAnsi" w:eastAsiaTheme="minorEastAsia" w:hAnsiTheme="minorHAnsi" w:cstheme="minorBidi"/>
          <w:noProof/>
          <w:sz w:val="22"/>
        </w:rPr>
      </w:pPr>
      <w:r>
        <w:rPr>
          <w:noProof/>
        </w:rPr>
        <w:t>3.1.9</w:t>
      </w:r>
      <w:r>
        <w:rPr>
          <w:rFonts w:asciiTheme="minorHAnsi" w:eastAsiaTheme="minorEastAsia" w:hAnsiTheme="minorHAnsi" w:cstheme="minorBidi"/>
          <w:noProof/>
          <w:sz w:val="22"/>
        </w:rPr>
        <w:tab/>
      </w:r>
      <w:r>
        <w:rPr>
          <w:noProof/>
        </w:rPr>
        <w:t>Bilag IV-arter og Natura 2000-områder</w:t>
      </w:r>
      <w:r>
        <w:rPr>
          <w:noProof/>
        </w:rPr>
        <w:tab/>
      </w:r>
      <w:r>
        <w:rPr>
          <w:noProof/>
        </w:rPr>
        <w:fldChar w:fldCharType="begin"/>
      </w:r>
      <w:r>
        <w:rPr>
          <w:noProof/>
        </w:rPr>
        <w:instrText xml:space="preserve"> PAGEREF _Toc50370051 \h </w:instrText>
      </w:r>
      <w:r>
        <w:rPr>
          <w:noProof/>
        </w:rPr>
      </w:r>
      <w:r>
        <w:rPr>
          <w:noProof/>
        </w:rPr>
        <w:fldChar w:fldCharType="separate"/>
      </w:r>
      <w:r w:rsidR="003C29F8">
        <w:rPr>
          <w:noProof/>
        </w:rPr>
        <w:t>21</w:t>
      </w:r>
      <w:r>
        <w:rPr>
          <w:noProof/>
        </w:rPr>
        <w:fldChar w:fldCharType="end"/>
      </w:r>
    </w:p>
    <w:p w14:paraId="12DDABB8" w14:textId="6596309C" w:rsidR="00180E0F" w:rsidRDefault="00180E0F">
      <w:pPr>
        <w:pStyle w:val="Indholdsfortegnelse3"/>
        <w:rPr>
          <w:rFonts w:asciiTheme="minorHAnsi" w:eastAsiaTheme="minorEastAsia" w:hAnsiTheme="minorHAnsi" w:cstheme="minorBidi"/>
          <w:noProof/>
          <w:sz w:val="22"/>
        </w:rPr>
      </w:pPr>
      <w:r>
        <w:rPr>
          <w:noProof/>
        </w:rPr>
        <w:t>3.1.10</w:t>
      </w:r>
      <w:r>
        <w:rPr>
          <w:rFonts w:asciiTheme="minorHAnsi" w:eastAsiaTheme="minorEastAsia" w:hAnsiTheme="minorHAnsi" w:cstheme="minorBidi"/>
          <w:noProof/>
          <w:sz w:val="22"/>
        </w:rPr>
        <w:tab/>
      </w:r>
      <w:r>
        <w:rPr>
          <w:noProof/>
        </w:rPr>
        <w:t>Beskyttet natur</w:t>
      </w:r>
      <w:r>
        <w:rPr>
          <w:noProof/>
        </w:rPr>
        <w:tab/>
      </w:r>
      <w:r>
        <w:rPr>
          <w:noProof/>
        </w:rPr>
        <w:fldChar w:fldCharType="begin"/>
      </w:r>
      <w:r>
        <w:rPr>
          <w:noProof/>
        </w:rPr>
        <w:instrText xml:space="preserve"> PAGEREF _Toc50370052 \h </w:instrText>
      </w:r>
      <w:r>
        <w:rPr>
          <w:noProof/>
        </w:rPr>
      </w:r>
      <w:r>
        <w:rPr>
          <w:noProof/>
        </w:rPr>
        <w:fldChar w:fldCharType="separate"/>
      </w:r>
      <w:r w:rsidR="003C29F8">
        <w:rPr>
          <w:noProof/>
        </w:rPr>
        <w:t>21</w:t>
      </w:r>
      <w:r>
        <w:rPr>
          <w:noProof/>
        </w:rPr>
        <w:fldChar w:fldCharType="end"/>
      </w:r>
    </w:p>
    <w:p w14:paraId="5D116086" w14:textId="514EBB10" w:rsidR="00180E0F" w:rsidRDefault="00180E0F">
      <w:pPr>
        <w:pStyle w:val="Indholdsfortegnelse2"/>
        <w:tabs>
          <w:tab w:val="right" w:leader="dot" w:pos="7927"/>
        </w:tabs>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Miljøforhold i driftsfasen</w:t>
      </w:r>
      <w:r>
        <w:rPr>
          <w:noProof/>
        </w:rPr>
        <w:tab/>
      </w:r>
      <w:r>
        <w:rPr>
          <w:noProof/>
        </w:rPr>
        <w:fldChar w:fldCharType="begin"/>
      </w:r>
      <w:r>
        <w:rPr>
          <w:noProof/>
        </w:rPr>
        <w:instrText xml:space="preserve"> PAGEREF _Toc50370053 \h </w:instrText>
      </w:r>
      <w:r>
        <w:rPr>
          <w:noProof/>
        </w:rPr>
      </w:r>
      <w:r>
        <w:rPr>
          <w:noProof/>
        </w:rPr>
        <w:fldChar w:fldCharType="separate"/>
      </w:r>
      <w:r w:rsidR="003C29F8">
        <w:rPr>
          <w:noProof/>
        </w:rPr>
        <w:t>21</w:t>
      </w:r>
      <w:r>
        <w:rPr>
          <w:noProof/>
        </w:rPr>
        <w:fldChar w:fldCharType="end"/>
      </w:r>
    </w:p>
    <w:p w14:paraId="7EB0D4BC" w14:textId="32A3E368" w:rsidR="00180E0F" w:rsidRDefault="00180E0F">
      <w:pPr>
        <w:pStyle w:val="Indholdsfortegnelse3"/>
        <w:rPr>
          <w:rFonts w:asciiTheme="minorHAnsi" w:eastAsiaTheme="minorEastAsia" w:hAnsiTheme="minorHAnsi" w:cstheme="minorBidi"/>
          <w:noProof/>
          <w:sz w:val="22"/>
        </w:rPr>
      </w:pPr>
      <w:r>
        <w:rPr>
          <w:noProof/>
        </w:rPr>
        <w:t>3.2.1</w:t>
      </w:r>
      <w:r>
        <w:rPr>
          <w:rFonts w:asciiTheme="minorHAnsi" w:eastAsiaTheme="minorEastAsia" w:hAnsiTheme="minorHAnsi" w:cstheme="minorBidi"/>
          <w:noProof/>
          <w:sz w:val="22"/>
        </w:rPr>
        <w:tab/>
      </w:r>
      <w:r>
        <w:rPr>
          <w:noProof/>
        </w:rPr>
        <w:t>Arealer</w:t>
      </w:r>
      <w:r>
        <w:rPr>
          <w:noProof/>
        </w:rPr>
        <w:tab/>
      </w:r>
      <w:r>
        <w:rPr>
          <w:noProof/>
        </w:rPr>
        <w:fldChar w:fldCharType="begin"/>
      </w:r>
      <w:r>
        <w:rPr>
          <w:noProof/>
        </w:rPr>
        <w:instrText xml:space="preserve"> PAGEREF _Toc50370054 \h </w:instrText>
      </w:r>
      <w:r>
        <w:rPr>
          <w:noProof/>
        </w:rPr>
      </w:r>
      <w:r>
        <w:rPr>
          <w:noProof/>
        </w:rPr>
        <w:fldChar w:fldCharType="separate"/>
      </w:r>
      <w:r w:rsidR="003C29F8">
        <w:rPr>
          <w:noProof/>
        </w:rPr>
        <w:t>21</w:t>
      </w:r>
      <w:r>
        <w:rPr>
          <w:noProof/>
        </w:rPr>
        <w:fldChar w:fldCharType="end"/>
      </w:r>
    </w:p>
    <w:p w14:paraId="60DE2B41" w14:textId="4754A02E" w:rsidR="00180E0F" w:rsidRDefault="00180E0F">
      <w:pPr>
        <w:pStyle w:val="Indholdsfortegnelse3"/>
        <w:rPr>
          <w:rFonts w:asciiTheme="minorHAnsi" w:eastAsiaTheme="minorEastAsia" w:hAnsiTheme="minorHAnsi" w:cstheme="minorBidi"/>
          <w:noProof/>
          <w:sz w:val="22"/>
        </w:rPr>
      </w:pPr>
      <w:r>
        <w:rPr>
          <w:noProof/>
        </w:rPr>
        <w:t>3.2.2</w:t>
      </w:r>
      <w:r>
        <w:rPr>
          <w:rFonts w:asciiTheme="minorHAnsi" w:eastAsiaTheme="minorEastAsia" w:hAnsiTheme="minorHAnsi" w:cstheme="minorBidi"/>
          <w:noProof/>
          <w:sz w:val="22"/>
        </w:rPr>
        <w:tab/>
      </w:r>
      <w:r>
        <w:rPr>
          <w:noProof/>
        </w:rPr>
        <w:t>Støj og vibrationer</w:t>
      </w:r>
      <w:r>
        <w:rPr>
          <w:noProof/>
        </w:rPr>
        <w:tab/>
      </w:r>
      <w:r>
        <w:rPr>
          <w:noProof/>
        </w:rPr>
        <w:fldChar w:fldCharType="begin"/>
      </w:r>
      <w:r>
        <w:rPr>
          <w:noProof/>
        </w:rPr>
        <w:instrText xml:space="preserve"> PAGEREF _Toc50370055 \h </w:instrText>
      </w:r>
      <w:r>
        <w:rPr>
          <w:noProof/>
        </w:rPr>
      </w:r>
      <w:r>
        <w:rPr>
          <w:noProof/>
        </w:rPr>
        <w:fldChar w:fldCharType="separate"/>
      </w:r>
      <w:r w:rsidR="003C29F8">
        <w:rPr>
          <w:noProof/>
        </w:rPr>
        <w:t>21</w:t>
      </w:r>
      <w:r>
        <w:rPr>
          <w:noProof/>
        </w:rPr>
        <w:fldChar w:fldCharType="end"/>
      </w:r>
    </w:p>
    <w:p w14:paraId="462E394D" w14:textId="3BF98E8D" w:rsidR="00180E0F" w:rsidRDefault="00180E0F">
      <w:pPr>
        <w:pStyle w:val="Indholdsfortegnelse3"/>
        <w:rPr>
          <w:rFonts w:asciiTheme="minorHAnsi" w:eastAsiaTheme="minorEastAsia" w:hAnsiTheme="minorHAnsi" w:cstheme="minorBidi"/>
          <w:noProof/>
          <w:sz w:val="22"/>
        </w:rPr>
      </w:pPr>
      <w:r>
        <w:rPr>
          <w:noProof/>
        </w:rPr>
        <w:t>3.2.3</w:t>
      </w:r>
      <w:r>
        <w:rPr>
          <w:rFonts w:asciiTheme="minorHAnsi" w:eastAsiaTheme="minorEastAsia" w:hAnsiTheme="minorHAnsi" w:cstheme="minorBidi"/>
          <w:noProof/>
          <w:sz w:val="22"/>
        </w:rPr>
        <w:tab/>
      </w:r>
      <w:r>
        <w:rPr>
          <w:noProof/>
        </w:rPr>
        <w:t>Trafik</w:t>
      </w:r>
      <w:r>
        <w:rPr>
          <w:noProof/>
        </w:rPr>
        <w:tab/>
      </w:r>
      <w:r>
        <w:rPr>
          <w:noProof/>
        </w:rPr>
        <w:fldChar w:fldCharType="begin"/>
      </w:r>
      <w:r>
        <w:rPr>
          <w:noProof/>
        </w:rPr>
        <w:instrText xml:space="preserve"> PAGEREF _Toc50370056 \h </w:instrText>
      </w:r>
      <w:r>
        <w:rPr>
          <w:noProof/>
        </w:rPr>
      </w:r>
      <w:r>
        <w:rPr>
          <w:noProof/>
        </w:rPr>
        <w:fldChar w:fldCharType="separate"/>
      </w:r>
      <w:r w:rsidR="003C29F8">
        <w:rPr>
          <w:noProof/>
        </w:rPr>
        <w:t>22</w:t>
      </w:r>
      <w:r>
        <w:rPr>
          <w:noProof/>
        </w:rPr>
        <w:fldChar w:fldCharType="end"/>
      </w:r>
    </w:p>
    <w:p w14:paraId="76590CE5" w14:textId="44F4CC93" w:rsidR="00180E0F" w:rsidRDefault="00180E0F">
      <w:pPr>
        <w:pStyle w:val="Indholdsfortegnelse3"/>
        <w:rPr>
          <w:rFonts w:asciiTheme="minorHAnsi" w:eastAsiaTheme="minorEastAsia" w:hAnsiTheme="minorHAnsi" w:cstheme="minorBidi"/>
          <w:noProof/>
          <w:sz w:val="22"/>
        </w:rPr>
      </w:pPr>
      <w:r>
        <w:rPr>
          <w:noProof/>
        </w:rPr>
        <w:t>3.2.4</w:t>
      </w:r>
      <w:r>
        <w:rPr>
          <w:rFonts w:asciiTheme="minorHAnsi" w:eastAsiaTheme="minorEastAsia" w:hAnsiTheme="minorHAnsi" w:cstheme="minorBidi"/>
          <w:noProof/>
          <w:sz w:val="22"/>
        </w:rPr>
        <w:tab/>
      </w:r>
      <w:r>
        <w:rPr>
          <w:noProof/>
        </w:rPr>
        <w:t>Visuelle forhold, bylandskab, belysning</w:t>
      </w:r>
      <w:r>
        <w:rPr>
          <w:noProof/>
        </w:rPr>
        <w:tab/>
      </w:r>
      <w:r>
        <w:rPr>
          <w:noProof/>
        </w:rPr>
        <w:fldChar w:fldCharType="begin"/>
      </w:r>
      <w:r>
        <w:rPr>
          <w:noProof/>
        </w:rPr>
        <w:instrText xml:space="preserve"> PAGEREF _Toc50370057 \h </w:instrText>
      </w:r>
      <w:r>
        <w:rPr>
          <w:noProof/>
        </w:rPr>
      </w:r>
      <w:r>
        <w:rPr>
          <w:noProof/>
        </w:rPr>
        <w:fldChar w:fldCharType="separate"/>
      </w:r>
      <w:r w:rsidR="003C29F8">
        <w:rPr>
          <w:noProof/>
        </w:rPr>
        <w:t>22</w:t>
      </w:r>
      <w:r>
        <w:rPr>
          <w:noProof/>
        </w:rPr>
        <w:fldChar w:fldCharType="end"/>
      </w:r>
    </w:p>
    <w:p w14:paraId="5150A9CC" w14:textId="38A1720E" w:rsidR="00180E0F" w:rsidRDefault="00180E0F">
      <w:pPr>
        <w:pStyle w:val="Indholdsfortegnelse3"/>
        <w:rPr>
          <w:rFonts w:asciiTheme="minorHAnsi" w:eastAsiaTheme="minorEastAsia" w:hAnsiTheme="minorHAnsi" w:cstheme="minorBidi"/>
          <w:noProof/>
          <w:sz w:val="22"/>
        </w:rPr>
      </w:pPr>
      <w:r>
        <w:rPr>
          <w:noProof/>
        </w:rPr>
        <w:t>3.2.5</w:t>
      </w:r>
      <w:r>
        <w:rPr>
          <w:rFonts w:asciiTheme="minorHAnsi" w:eastAsiaTheme="minorEastAsia" w:hAnsiTheme="minorHAnsi" w:cstheme="minorBidi"/>
          <w:noProof/>
          <w:sz w:val="22"/>
        </w:rPr>
        <w:tab/>
      </w:r>
      <w:r>
        <w:rPr>
          <w:noProof/>
        </w:rPr>
        <w:t>Ressourceforbrug og affald</w:t>
      </w:r>
      <w:r>
        <w:rPr>
          <w:noProof/>
        </w:rPr>
        <w:tab/>
      </w:r>
      <w:r>
        <w:rPr>
          <w:noProof/>
        </w:rPr>
        <w:fldChar w:fldCharType="begin"/>
      </w:r>
      <w:r>
        <w:rPr>
          <w:noProof/>
        </w:rPr>
        <w:instrText xml:space="preserve"> PAGEREF _Toc50370058 \h </w:instrText>
      </w:r>
      <w:r>
        <w:rPr>
          <w:noProof/>
        </w:rPr>
      </w:r>
      <w:r>
        <w:rPr>
          <w:noProof/>
        </w:rPr>
        <w:fldChar w:fldCharType="separate"/>
      </w:r>
      <w:r w:rsidR="003C29F8">
        <w:rPr>
          <w:noProof/>
        </w:rPr>
        <w:t>23</w:t>
      </w:r>
      <w:r>
        <w:rPr>
          <w:noProof/>
        </w:rPr>
        <w:fldChar w:fldCharType="end"/>
      </w:r>
    </w:p>
    <w:p w14:paraId="1E8ED3A6" w14:textId="5E00BB8F" w:rsidR="00180E0F" w:rsidRDefault="00180E0F">
      <w:pPr>
        <w:pStyle w:val="Indholdsfortegnelse3"/>
        <w:rPr>
          <w:rFonts w:asciiTheme="minorHAnsi" w:eastAsiaTheme="minorEastAsia" w:hAnsiTheme="minorHAnsi" w:cstheme="minorBidi"/>
          <w:noProof/>
          <w:sz w:val="22"/>
        </w:rPr>
      </w:pPr>
      <w:r>
        <w:rPr>
          <w:noProof/>
        </w:rPr>
        <w:t>3.2.6</w:t>
      </w:r>
      <w:r>
        <w:rPr>
          <w:rFonts w:asciiTheme="minorHAnsi" w:eastAsiaTheme="minorEastAsia" w:hAnsiTheme="minorHAnsi" w:cstheme="minorBidi"/>
          <w:noProof/>
          <w:sz w:val="22"/>
        </w:rPr>
        <w:tab/>
      </w:r>
      <w:r>
        <w:rPr>
          <w:noProof/>
        </w:rPr>
        <w:t>Overfladevand</w:t>
      </w:r>
      <w:r>
        <w:rPr>
          <w:noProof/>
        </w:rPr>
        <w:tab/>
      </w:r>
      <w:r>
        <w:rPr>
          <w:noProof/>
        </w:rPr>
        <w:fldChar w:fldCharType="begin"/>
      </w:r>
      <w:r>
        <w:rPr>
          <w:noProof/>
        </w:rPr>
        <w:instrText xml:space="preserve"> PAGEREF _Toc50370059 \h </w:instrText>
      </w:r>
      <w:r>
        <w:rPr>
          <w:noProof/>
        </w:rPr>
      </w:r>
      <w:r>
        <w:rPr>
          <w:noProof/>
        </w:rPr>
        <w:fldChar w:fldCharType="separate"/>
      </w:r>
      <w:r w:rsidR="003C29F8">
        <w:rPr>
          <w:noProof/>
        </w:rPr>
        <w:t>23</w:t>
      </w:r>
      <w:r>
        <w:rPr>
          <w:noProof/>
        </w:rPr>
        <w:fldChar w:fldCharType="end"/>
      </w:r>
    </w:p>
    <w:p w14:paraId="685A474B" w14:textId="6F933DF6" w:rsidR="00180E0F" w:rsidRDefault="00180E0F">
      <w:pPr>
        <w:pStyle w:val="Indholdsfortegnelse3"/>
        <w:rPr>
          <w:rFonts w:asciiTheme="minorHAnsi" w:eastAsiaTheme="minorEastAsia" w:hAnsiTheme="minorHAnsi" w:cstheme="minorBidi"/>
          <w:noProof/>
          <w:sz w:val="22"/>
        </w:rPr>
      </w:pPr>
      <w:r>
        <w:rPr>
          <w:noProof/>
        </w:rPr>
        <w:t>3.2.7</w:t>
      </w:r>
      <w:r>
        <w:rPr>
          <w:rFonts w:asciiTheme="minorHAnsi" w:eastAsiaTheme="minorEastAsia" w:hAnsiTheme="minorHAnsi" w:cstheme="minorBidi"/>
          <w:noProof/>
          <w:sz w:val="22"/>
        </w:rPr>
        <w:tab/>
      </w:r>
      <w:r>
        <w:rPr>
          <w:noProof/>
        </w:rPr>
        <w:t>Befolkningen og menneskers sundhed</w:t>
      </w:r>
      <w:r>
        <w:rPr>
          <w:noProof/>
        </w:rPr>
        <w:tab/>
      </w:r>
      <w:r>
        <w:rPr>
          <w:noProof/>
        </w:rPr>
        <w:fldChar w:fldCharType="begin"/>
      </w:r>
      <w:r>
        <w:rPr>
          <w:noProof/>
        </w:rPr>
        <w:instrText xml:space="preserve"> PAGEREF _Toc50370060 \h </w:instrText>
      </w:r>
      <w:r>
        <w:rPr>
          <w:noProof/>
        </w:rPr>
      </w:r>
      <w:r>
        <w:rPr>
          <w:noProof/>
        </w:rPr>
        <w:fldChar w:fldCharType="separate"/>
      </w:r>
      <w:r w:rsidR="003C29F8">
        <w:rPr>
          <w:noProof/>
        </w:rPr>
        <w:t>23</w:t>
      </w:r>
      <w:r>
        <w:rPr>
          <w:noProof/>
        </w:rPr>
        <w:fldChar w:fldCharType="end"/>
      </w:r>
    </w:p>
    <w:p w14:paraId="6A6DE6BA" w14:textId="303F9400" w:rsidR="00180E0F" w:rsidRDefault="00180E0F">
      <w:pPr>
        <w:pStyle w:val="Indholdsfortegnelse3"/>
        <w:rPr>
          <w:rFonts w:asciiTheme="minorHAnsi" w:eastAsiaTheme="minorEastAsia" w:hAnsiTheme="minorHAnsi" w:cstheme="minorBidi"/>
          <w:noProof/>
          <w:sz w:val="22"/>
        </w:rPr>
      </w:pPr>
      <w:r>
        <w:rPr>
          <w:noProof/>
        </w:rPr>
        <w:t>3.2.8</w:t>
      </w:r>
      <w:r>
        <w:rPr>
          <w:rFonts w:asciiTheme="minorHAnsi" w:eastAsiaTheme="minorEastAsia" w:hAnsiTheme="minorHAnsi" w:cstheme="minorBidi"/>
          <w:noProof/>
          <w:sz w:val="22"/>
        </w:rPr>
        <w:tab/>
      </w:r>
      <w:r>
        <w:rPr>
          <w:noProof/>
        </w:rPr>
        <w:t>Bilag IV-arter eller Natura 2000-områder</w:t>
      </w:r>
      <w:r>
        <w:rPr>
          <w:noProof/>
        </w:rPr>
        <w:tab/>
      </w:r>
      <w:r>
        <w:rPr>
          <w:noProof/>
        </w:rPr>
        <w:fldChar w:fldCharType="begin"/>
      </w:r>
      <w:r>
        <w:rPr>
          <w:noProof/>
        </w:rPr>
        <w:instrText xml:space="preserve"> PAGEREF _Toc50370061 \h </w:instrText>
      </w:r>
      <w:r>
        <w:rPr>
          <w:noProof/>
        </w:rPr>
      </w:r>
      <w:r>
        <w:rPr>
          <w:noProof/>
        </w:rPr>
        <w:fldChar w:fldCharType="separate"/>
      </w:r>
      <w:r w:rsidR="003C29F8">
        <w:rPr>
          <w:noProof/>
        </w:rPr>
        <w:t>23</w:t>
      </w:r>
      <w:r>
        <w:rPr>
          <w:noProof/>
        </w:rPr>
        <w:fldChar w:fldCharType="end"/>
      </w:r>
    </w:p>
    <w:p w14:paraId="15396FA6" w14:textId="1393A5EC" w:rsidR="00180E0F" w:rsidRDefault="00180E0F">
      <w:pPr>
        <w:pStyle w:val="Indholdsfortegnelse1"/>
        <w:tabs>
          <w:tab w:val="right" w:leader="dot" w:pos="7927"/>
        </w:tabs>
        <w:rPr>
          <w:rFonts w:asciiTheme="minorHAnsi" w:eastAsiaTheme="minorEastAsia" w:hAnsiTheme="minorHAnsi" w:cstheme="minorBidi"/>
          <w:b w:val="0"/>
          <w:noProof/>
          <w:sz w:val="22"/>
        </w:rPr>
      </w:pPr>
      <w:r>
        <w:rPr>
          <w:noProof/>
        </w:rPr>
        <w:t>4</w:t>
      </w:r>
      <w:r>
        <w:rPr>
          <w:rFonts w:asciiTheme="minorHAnsi" w:eastAsiaTheme="minorEastAsia" w:hAnsiTheme="minorHAnsi" w:cstheme="minorBidi"/>
          <w:b w:val="0"/>
          <w:noProof/>
          <w:sz w:val="22"/>
        </w:rPr>
        <w:tab/>
      </w:r>
      <w:r>
        <w:rPr>
          <w:noProof/>
        </w:rPr>
        <w:t>Naboprojekter</w:t>
      </w:r>
      <w:r>
        <w:rPr>
          <w:noProof/>
        </w:rPr>
        <w:tab/>
      </w:r>
      <w:r>
        <w:rPr>
          <w:noProof/>
        </w:rPr>
        <w:fldChar w:fldCharType="begin"/>
      </w:r>
      <w:r>
        <w:rPr>
          <w:noProof/>
        </w:rPr>
        <w:instrText xml:space="preserve"> PAGEREF _Toc50370062 \h </w:instrText>
      </w:r>
      <w:r>
        <w:rPr>
          <w:noProof/>
        </w:rPr>
      </w:r>
      <w:r>
        <w:rPr>
          <w:noProof/>
        </w:rPr>
        <w:fldChar w:fldCharType="separate"/>
      </w:r>
      <w:r w:rsidR="003C29F8">
        <w:rPr>
          <w:noProof/>
        </w:rPr>
        <w:t>24</w:t>
      </w:r>
      <w:r>
        <w:rPr>
          <w:noProof/>
        </w:rPr>
        <w:fldChar w:fldCharType="end"/>
      </w:r>
    </w:p>
    <w:p w14:paraId="5C51E45D" w14:textId="444E73D4" w:rsidR="005D34E5" w:rsidRDefault="00311B12">
      <w:r>
        <w:fldChar w:fldCharType="end"/>
      </w:r>
    </w:p>
    <w:p w14:paraId="4CB2A9E9" w14:textId="77777777" w:rsidR="003F4211" w:rsidRDefault="003F4211"/>
    <w:p w14:paraId="7D2D3F96" w14:textId="77777777" w:rsidR="006D5ADD" w:rsidRDefault="006D5ADD">
      <w:pPr>
        <w:sectPr w:rsidR="006D5ADD" w:rsidSect="00B46E51">
          <w:headerReference w:type="even" r:id="rId19"/>
          <w:headerReference w:type="default" r:id="rId20"/>
          <w:headerReference w:type="first" r:id="rId21"/>
          <w:footerReference w:type="first" r:id="rId22"/>
          <w:pgSz w:w="11906" w:h="16838"/>
          <w:pgMar w:top="1134" w:right="1134" w:bottom="1418" w:left="2835" w:header="709" w:footer="709" w:gutter="0"/>
          <w:cols w:space="708"/>
          <w:docGrid w:linePitch="360"/>
        </w:sectPr>
      </w:pPr>
    </w:p>
    <w:p w14:paraId="4BED4591" w14:textId="77777777" w:rsidR="006B75E1" w:rsidRPr="00382C7D" w:rsidRDefault="002830F6" w:rsidP="00382C7D">
      <w:pPr>
        <w:pStyle w:val="ReportHeading1"/>
      </w:pPr>
      <w:bookmarkStart w:id="16" w:name="_Toc50370036"/>
      <w:r>
        <w:lastRenderedPageBreak/>
        <w:t>F</w:t>
      </w:r>
      <w:r w:rsidR="00317704" w:rsidRPr="00382C7D">
        <w:t xml:space="preserve">ormål </w:t>
      </w:r>
      <w:r w:rsidR="000963F9">
        <w:t>og afgrænsn</w:t>
      </w:r>
      <w:r>
        <w:t>ing for</w:t>
      </w:r>
      <w:r w:rsidR="00317704" w:rsidRPr="00382C7D">
        <w:t xml:space="preserve"> projektet</w:t>
      </w:r>
      <w:bookmarkEnd w:id="16"/>
    </w:p>
    <w:p w14:paraId="6892B10D" w14:textId="77777777" w:rsidR="00DD2DFC" w:rsidRDefault="00DD2DFC" w:rsidP="00DD2DFC">
      <w:r>
        <w:t xml:space="preserve">Med aftale om en moderne jernbane – udmøntning af Togfonden DK af 14. januar 2014, og akt 124 af 19. juni 2014, er det besluttet at igangsætte en undersøgelse af </w:t>
      </w:r>
      <w:r w:rsidR="001404B1">
        <w:t xml:space="preserve">et projekt for </w:t>
      </w:r>
      <w:r>
        <w:t xml:space="preserve">perroner mv. </w:t>
      </w:r>
      <w:r w:rsidR="00EC7F60">
        <w:t xml:space="preserve">langs </w:t>
      </w:r>
      <w:r w:rsidR="00431D64">
        <w:t>Øresunds</w:t>
      </w:r>
      <w:r w:rsidR="00EC7F60">
        <w:t>sporene</w:t>
      </w:r>
      <w:r w:rsidR="00DE6433">
        <w:t xml:space="preserve"> på </w:t>
      </w:r>
      <w:r>
        <w:t xml:space="preserve">Ny Ellebjerg station. </w:t>
      </w:r>
    </w:p>
    <w:p w14:paraId="5E9F36B5" w14:textId="77777777" w:rsidR="00DD2DFC" w:rsidRDefault="00DD2DFC" w:rsidP="00DD2DFC"/>
    <w:p w14:paraId="1D02A8AE" w14:textId="77777777" w:rsidR="00D47F65" w:rsidRPr="00D47F65" w:rsidRDefault="00DD2DFC" w:rsidP="00D47F65">
      <w:r>
        <w:t>Etableringen af perronerne vil give mulighed for, at Ny Ellebjerg station kan betjene fremtidige togsystemer, som vil køre mellem Lufthavnen/Sverige</w:t>
      </w:r>
      <w:r w:rsidR="00DE6433">
        <w:t xml:space="preserve"> </w:t>
      </w:r>
      <w:r>
        <w:t>og mod Ringsted/Roskilde</w:t>
      </w:r>
      <w:r w:rsidR="00342A34">
        <w:t>,</w:t>
      </w:r>
      <w:r>
        <w:t xml:space="preserve"> uden at skulle passere København H</w:t>
      </w:r>
      <w:r w:rsidR="00F81636">
        <w:t xml:space="preserve">, som derved bliver </w:t>
      </w:r>
      <w:r w:rsidR="00D47F65" w:rsidRPr="00D47F65">
        <w:t>aflaste</w:t>
      </w:r>
      <w:r w:rsidR="00F81636">
        <w:t>t</w:t>
      </w:r>
      <w:r w:rsidR="00D47F65" w:rsidRPr="00D47F65">
        <w:t>. Samtidig</w:t>
      </w:r>
      <w:r w:rsidR="00FF5686">
        <w:t>t vil projektet</w:t>
      </w:r>
      <w:r w:rsidR="00D47F65" w:rsidRPr="00D47F65">
        <w:t xml:space="preserve"> give bedre, og mere direkte forbindelse til store dele af Amager, bl.a. i Ørestad og til lufthavnen.</w:t>
      </w:r>
    </w:p>
    <w:p w14:paraId="0A0DD668" w14:textId="77777777" w:rsidR="00DD2DFC" w:rsidRDefault="00DD2DFC" w:rsidP="00DD2DFC"/>
    <w:p w14:paraId="4FE71A4A" w14:textId="5618A61E" w:rsidR="0040477C" w:rsidRDefault="00F21E4D" w:rsidP="00F21E4D">
      <w:r w:rsidRPr="000801FF">
        <w:t xml:space="preserve">De nye perroner </w:t>
      </w:r>
      <w:r w:rsidR="005F2B8E">
        <w:t xml:space="preserve">ved Øresundsbanen </w:t>
      </w:r>
      <w:r w:rsidRPr="000801FF">
        <w:t xml:space="preserve">etableres som to sideliggende perroner, med en længde på hver 320 m, så de kan blive betjent af Fremtidens Tog. </w:t>
      </w:r>
      <w:r>
        <w:t xml:space="preserve">Perronerne forbindes til det øvrige stationsområde via </w:t>
      </w:r>
      <w:r w:rsidR="005F2B8E">
        <w:t>Metroselskabets</w:t>
      </w:r>
      <w:r>
        <w:t xml:space="preserve"> nyligt etablerede</w:t>
      </w:r>
      <w:r w:rsidR="00280470">
        <w:t xml:space="preserve"> underjordiske niveau, </w:t>
      </w:r>
      <w:r w:rsidR="00501463">
        <w:t>såkaldt</w:t>
      </w:r>
      <w:r>
        <w:t xml:space="preserve"> </w:t>
      </w:r>
      <w:r w:rsidR="00E3306D">
        <w:t>c</w:t>
      </w:r>
      <w:r>
        <w:t>oncourse, samt får direkte adgang til Følager og til Gl. Køge Landevej</w:t>
      </w:r>
      <w:r w:rsidR="005B1FA2">
        <w:t>.</w:t>
      </w:r>
      <w:r>
        <w:t xml:space="preserve"> Der </w:t>
      </w:r>
      <w:r w:rsidR="0040477C">
        <w:t>e</w:t>
      </w:r>
      <w:r w:rsidR="00717415">
        <w:t>r</w:t>
      </w:r>
      <w:r>
        <w:t xml:space="preserve"> pt. </w:t>
      </w:r>
      <w:r w:rsidR="00717415">
        <w:t xml:space="preserve">undersøgt </w:t>
      </w:r>
      <w:r>
        <w:t>flere muligheder for at sikre forbindelsen på tværs af spor</w:t>
      </w:r>
      <w:r w:rsidR="00686778">
        <w:t>ene</w:t>
      </w:r>
      <w:r>
        <w:t xml:space="preserve">. </w:t>
      </w:r>
    </w:p>
    <w:p w14:paraId="6FE85FCC" w14:textId="77777777" w:rsidR="00717415" w:rsidRDefault="00717415" w:rsidP="00F21E4D"/>
    <w:p w14:paraId="40B009EC" w14:textId="628C4729" w:rsidR="00F21E4D" w:rsidRDefault="00F21E4D" w:rsidP="00F21E4D">
      <w:r>
        <w:t>I den ene grundløsning planlægges forbindelsen at ske via en gangbro, h</w:t>
      </w:r>
      <w:r w:rsidR="00E6575C">
        <w:t xml:space="preserve">erunder </w:t>
      </w:r>
      <w:r>
        <w:t xml:space="preserve">en </w:t>
      </w:r>
      <w:r w:rsidR="007B781C">
        <w:t>lille</w:t>
      </w:r>
      <w:r>
        <w:t xml:space="preserve"> gangbro med elevatorer, eller en større og bredere gangbro med elevatorer</w:t>
      </w:r>
      <w:r w:rsidR="007B781C">
        <w:t xml:space="preserve"> samt</w:t>
      </w:r>
      <w:r>
        <w:t xml:space="preserve"> rulletrapper. I begge tilfælde er det tale om en gangbro uden overdækning. </w:t>
      </w:r>
    </w:p>
    <w:p w14:paraId="3C798378" w14:textId="77777777" w:rsidR="00F21E4D" w:rsidRDefault="00F21E4D" w:rsidP="00F21E4D">
      <w:r>
        <w:t xml:space="preserve"> </w:t>
      </w:r>
    </w:p>
    <w:p w14:paraId="1CB5592E" w14:textId="093995C9" w:rsidR="008669CF" w:rsidRDefault="00F21E4D" w:rsidP="00F21E4D">
      <w:r>
        <w:t>Den anden grundløsning tager udgangspunkt i en tunnel, som Metroselskabet har undersøgt. Tunnelen vil</w:t>
      </w:r>
      <w:r w:rsidR="00BC0BC6">
        <w:t xml:space="preserve"> kunne</w:t>
      </w:r>
      <w:r>
        <w:t xml:space="preserve"> forbinde forpladserne på hver side af stationen og forbindelsen mellem perronerne langs Øresundsbanen vil i så fald kunne ske via denne tunnel. Banedanmarks perronprojekt vil i så fald kun bestå af selve perronerne</w:t>
      </w:r>
      <w:r w:rsidR="003C64FA">
        <w:t xml:space="preserve">, </w:t>
      </w:r>
      <w:r w:rsidR="00D52326">
        <w:t>adgang fra perronerne til Gl. Køge Landevej</w:t>
      </w:r>
      <w:r w:rsidR="00957259">
        <w:t xml:space="preserve"> og adgang fra perronen ved spor 22 </w:t>
      </w:r>
      <w:r w:rsidR="007F188E">
        <w:t>ti</w:t>
      </w:r>
      <w:r w:rsidR="00957259">
        <w:t xml:space="preserve">l </w:t>
      </w:r>
      <w:r w:rsidR="00C71AF4">
        <w:t>c</w:t>
      </w:r>
      <w:r w:rsidR="00957259">
        <w:t>on</w:t>
      </w:r>
      <w:r w:rsidR="001D15AE">
        <w:t>c</w:t>
      </w:r>
      <w:r w:rsidR="00957259">
        <w:t>ourse.</w:t>
      </w:r>
      <w:r>
        <w:t xml:space="preserve"> </w:t>
      </w:r>
    </w:p>
    <w:p w14:paraId="742AF13B" w14:textId="77777777" w:rsidR="008669CF" w:rsidRDefault="008669CF" w:rsidP="00F21E4D"/>
    <w:p w14:paraId="2E755521" w14:textId="77777777" w:rsidR="00F21E4D" w:rsidRDefault="00F21E4D" w:rsidP="00F21E4D">
      <w:r>
        <w:t xml:space="preserve">Metroselskabets tunnel </w:t>
      </w:r>
      <w:r w:rsidR="0016427A">
        <w:t>vil i denne løsning være</w:t>
      </w:r>
      <w:r>
        <w:t xml:space="preserve"> en forudsætning for anvendelse af de nye perroner, og de to projekter, hhv. perronerne og tunnelen, </w:t>
      </w:r>
      <w:r w:rsidR="00FB16B2">
        <w:t>vil</w:t>
      </w:r>
      <w:r>
        <w:t xml:space="preserve"> derfor </w:t>
      </w:r>
      <w:r w:rsidR="00FB16B2">
        <w:t xml:space="preserve">være </w:t>
      </w:r>
      <w:r>
        <w:t>funktionelt forbundne</w:t>
      </w:r>
      <w:r w:rsidR="00E4172B">
        <w:t>. I</w:t>
      </w:r>
      <w:r>
        <w:t xml:space="preserve">følge VVM-direktivets regler </w:t>
      </w:r>
      <w:r w:rsidR="006C030E">
        <w:t xml:space="preserve">skal </w:t>
      </w:r>
      <w:r>
        <w:t>screen</w:t>
      </w:r>
      <w:r w:rsidR="00E4172B">
        <w:t>ing og miljøvurdering af projekter</w:t>
      </w:r>
      <w:r w:rsidR="006C030E">
        <w:t>, der er funktionelt forbund</w:t>
      </w:r>
      <w:r w:rsidR="00AC76F0">
        <w:t>ne</w:t>
      </w:r>
      <w:r w:rsidR="00C836C1">
        <w:t>,</w:t>
      </w:r>
      <w:r w:rsidR="00AC76F0">
        <w:t xml:space="preserve"> ske</w:t>
      </w:r>
      <w:r>
        <w:t xml:space="preserve"> samlet. </w:t>
      </w:r>
      <w:r w:rsidR="00F2215F">
        <w:t>En videreførelse af d</w:t>
      </w:r>
      <w:r>
        <w:t>enne løsning</w:t>
      </w:r>
      <w:r w:rsidR="00F2215F">
        <w:t>, herunder</w:t>
      </w:r>
      <w:r>
        <w:t xml:space="preserve"> miljøscreening</w:t>
      </w:r>
      <w:r w:rsidR="00BA0730">
        <w:t xml:space="preserve"> af projektet,</w:t>
      </w:r>
      <w:r>
        <w:t xml:space="preserve"> må derfor afvente Metroseleskabets </w:t>
      </w:r>
      <w:r w:rsidR="00B53195">
        <w:t xml:space="preserve">endelige </w:t>
      </w:r>
      <w:r>
        <w:t xml:space="preserve">beslutning og indgivelse af en screeningsansøgning </w:t>
      </w:r>
      <w:r w:rsidR="00BA0730">
        <w:t xml:space="preserve">for tunnelen </w:t>
      </w:r>
      <w:r>
        <w:t>til Københavns Kommune</w:t>
      </w:r>
      <w:r w:rsidR="00A464B5">
        <w:t>, så</w:t>
      </w:r>
      <w:r w:rsidR="00D57094">
        <w:t>ledes at</w:t>
      </w:r>
      <w:r w:rsidR="00AB72B6">
        <w:t xml:space="preserve"> </w:t>
      </w:r>
      <w:r w:rsidR="009A44E6">
        <w:t>VVM-</w:t>
      </w:r>
      <w:r>
        <w:t>myndighederne</w:t>
      </w:r>
      <w:r w:rsidR="00AB72B6">
        <w:t xml:space="preserve"> (</w:t>
      </w:r>
      <w:r w:rsidR="009A44E6">
        <w:t xml:space="preserve">hhv. </w:t>
      </w:r>
      <w:r>
        <w:t xml:space="preserve">Trafik- og Boligstyrelsen </w:t>
      </w:r>
      <w:r w:rsidR="00A464B5">
        <w:t>og</w:t>
      </w:r>
      <w:r>
        <w:t xml:space="preserve"> Københavns Kommune</w:t>
      </w:r>
      <w:r w:rsidR="00AB72B6">
        <w:t>)</w:t>
      </w:r>
      <w:r>
        <w:t xml:space="preserve"> kan tage stilling til det samlede projekt.</w:t>
      </w:r>
    </w:p>
    <w:p w14:paraId="664F8DA8" w14:textId="77777777" w:rsidR="00F21E4D" w:rsidRDefault="00F21E4D" w:rsidP="00F21E4D"/>
    <w:p w14:paraId="14FA487D" w14:textId="77777777" w:rsidR="00F21E4D" w:rsidRDefault="00F8038F" w:rsidP="00F21E4D">
      <w:r>
        <w:t xml:space="preserve">Dette notat omhandler </w:t>
      </w:r>
      <w:r w:rsidR="00D57094">
        <w:t xml:space="preserve">derfor </w:t>
      </w:r>
      <w:r>
        <w:t xml:space="preserve">alene etableringen af </w:t>
      </w:r>
      <w:r w:rsidR="00685011">
        <w:t>de 2 nye perroner forbundet på tværs</w:t>
      </w:r>
      <w:r w:rsidR="00247428">
        <w:t xml:space="preserve"> via en gangbro.</w:t>
      </w:r>
    </w:p>
    <w:p w14:paraId="60BBB0CF" w14:textId="77777777" w:rsidR="00462A8C" w:rsidRDefault="00462A8C" w:rsidP="001421A5"/>
    <w:p w14:paraId="1B7AE764" w14:textId="77777777" w:rsidR="00F40A2B" w:rsidRDefault="000A23C5" w:rsidP="001421A5">
      <w:r>
        <w:t xml:space="preserve">Projektet forventes </w:t>
      </w:r>
      <w:r w:rsidR="00832674">
        <w:t>påbegyndt i</w:t>
      </w:r>
      <w:r w:rsidR="00F424FF">
        <w:t xml:space="preserve"> </w:t>
      </w:r>
      <w:r w:rsidR="00095B0D">
        <w:t xml:space="preserve">efteråret </w:t>
      </w:r>
      <w:r w:rsidR="00F424FF">
        <w:t>202</w:t>
      </w:r>
      <w:r w:rsidR="00095B0D">
        <w:t>3</w:t>
      </w:r>
      <w:r w:rsidR="00F424FF">
        <w:t xml:space="preserve"> </w:t>
      </w:r>
      <w:r w:rsidR="00832674">
        <w:t>og afsluttet</w:t>
      </w:r>
      <w:r w:rsidR="00337BED">
        <w:t xml:space="preserve"> i</w:t>
      </w:r>
      <w:r w:rsidR="00095B0D">
        <w:t xml:space="preserve"> efteråret </w:t>
      </w:r>
      <w:r w:rsidR="00F424FF">
        <w:t>202</w:t>
      </w:r>
      <w:r w:rsidR="00095B0D">
        <w:t>4</w:t>
      </w:r>
      <w:r w:rsidR="00F424FF">
        <w:t>.</w:t>
      </w:r>
      <w:r w:rsidR="00383561">
        <w:t xml:space="preserve"> Selve </w:t>
      </w:r>
      <w:r w:rsidR="00387D0A">
        <w:t>udførelsen af konstruktionerne</w:t>
      </w:r>
      <w:r w:rsidR="00F7627E">
        <w:t xml:space="preserve"> vil ske over</w:t>
      </w:r>
      <w:r w:rsidR="00211EDD">
        <w:t xml:space="preserve"> 4-</w:t>
      </w:r>
      <w:r w:rsidR="00A92878">
        <w:t>6 måneder.</w:t>
      </w:r>
    </w:p>
    <w:p w14:paraId="550BBA46" w14:textId="77777777" w:rsidR="00F40A2B" w:rsidRDefault="00D24062" w:rsidP="00B152D6">
      <w:pPr>
        <w:pStyle w:val="ReportHeading1"/>
      </w:pPr>
      <w:bookmarkStart w:id="17" w:name="_Toc50370037"/>
      <w:r>
        <w:lastRenderedPageBreak/>
        <w:t>Projektet</w:t>
      </w:r>
      <w:bookmarkEnd w:id="17"/>
      <w:r w:rsidR="009119B2">
        <w:t xml:space="preserve"> </w:t>
      </w:r>
    </w:p>
    <w:p w14:paraId="3DF5EC31" w14:textId="77777777" w:rsidR="00B152D6" w:rsidRDefault="00B152D6" w:rsidP="00B152D6">
      <w:pPr>
        <w:pStyle w:val="ReportHeading2"/>
      </w:pPr>
      <w:bookmarkStart w:id="18" w:name="_Toc50370038"/>
      <w:r>
        <w:t>Projekt</w:t>
      </w:r>
      <w:r w:rsidR="00F228E3">
        <w:t>område</w:t>
      </w:r>
      <w:r w:rsidR="00895F40">
        <w:t xml:space="preserve"> og udformning</w:t>
      </w:r>
      <w:bookmarkEnd w:id="18"/>
      <w:r w:rsidR="00895F40">
        <w:t xml:space="preserve"> </w:t>
      </w:r>
    </w:p>
    <w:p w14:paraId="1E72E8B2" w14:textId="77777777" w:rsidR="009119B2" w:rsidRDefault="009119B2" w:rsidP="009119B2">
      <w:r>
        <w:t xml:space="preserve">Banedanmark planlægger at etablere perroner langs Øresundssporene (spor 21 og 22) på Ny Ellebjerg Station. Sporene ligger mellem Gl. Køge Landevej og Køge Bugt-banen, </w:t>
      </w:r>
      <w:r w:rsidR="00C61CEB">
        <w:t xml:space="preserve">markeret med lyserødt på </w:t>
      </w:r>
      <w:r>
        <w:t>nedenstående figur.</w:t>
      </w:r>
    </w:p>
    <w:p w14:paraId="6C93526B" w14:textId="77777777" w:rsidR="00B811FB" w:rsidRDefault="00B811FB" w:rsidP="009119B2"/>
    <w:p w14:paraId="6ACDC73C" w14:textId="73B5AA91" w:rsidR="00B811FB" w:rsidRDefault="00280A91" w:rsidP="009119B2">
      <w:r>
        <w:rPr>
          <w:noProof/>
        </w:rPr>
        <w:drawing>
          <wp:inline distT="0" distB="0" distL="0" distR="0" wp14:anchorId="1B5D5F5C" wp14:editId="242B83A8">
            <wp:extent cx="5038725" cy="3971925"/>
            <wp:effectExtent l="0" t="0" r="9525"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8725" cy="3971925"/>
                    </a:xfrm>
                    <a:prstGeom prst="rect">
                      <a:avLst/>
                    </a:prstGeom>
                    <a:noFill/>
                    <a:ln>
                      <a:noFill/>
                    </a:ln>
                  </pic:spPr>
                </pic:pic>
              </a:graphicData>
            </a:graphic>
          </wp:inline>
        </w:drawing>
      </w:r>
    </w:p>
    <w:p w14:paraId="38E91F03" w14:textId="77777777" w:rsidR="00280A91" w:rsidRDefault="00280A91" w:rsidP="00872862"/>
    <w:p w14:paraId="73612614" w14:textId="1DB9B6AB" w:rsidR="00872862" w:rsidRPr="00872862" w:rsidRDefault="00872862" w:rsidP="00872862">
      <w:r w:rsidRPr="00872862">
        <w:t xml:space="preserve">Ny Ellebjerg station er under udbygning. Metroselskabet er i gang med at anlægge en metrostation, der bliver endestation for Sydhavnsmetroen, som åbner i 2024. Der er i den forbindelse etableret et nyt underjordisk niveau, et såkaldt </w:t>
      </w:r>
      <w:r w:rsidR="00FE5CE1">
        <w:t>c</w:t>
      </w:r>
      <w:r w:rsidRPr="00872862">
        <w:t xml:space="preserve">oncourse, hvorfra der bliver adgang til næsten samtlige perroner og forpladser ved stationen gennem et net af større tunneller. Flere af disse tunneller er allerede anlagt under jorden, men kun en lille del er </w:t>
      </w:r>
      <w:r w:rsidR="00B00C75">
        <w:t>foreløbigt</w:t>
      </w:r>
      <w:r w:rsidRPr="00872862">
        <w:t xml:space="preserve"> åbnet for passagererne. </w:t>
      </w:r>
    </w:p>
    <w:p w14:paraId="70FED303" w14:textId="77777777" w:rsidR="00872862" w:rsidRPr="00872862" w:rsidRDefault="00872862" w:rsidP="00872862"/>
    <w:p w14:paraId="7AF1FCC4" w14:textId="77777777" w:rsidR="00872862" w:rsidRPr="00872862" w:rsidRDefault="00872862" w:rsidP="00872862">
      <w:r w:rsidRPr="00872862">
        <w:t>I 2016 blev indgået en politisk aftale om sydhavnsmetroen, som indebærer at stationen i Ny Ellebjerg etableres underjordisk, i stedet for i terræn, som det oprindeligt var aftalt. Med denne aftale har staten overdraget byggeretten for banearealet på/over Ny Ellebjerg Station til Metroselskabet, som har mulighed for at opføre byggeri på i alt ca. 80.000 etagemeter, som blandt andet anvendes til boliger og erhverv. Metroselskabet har endnu ikke udformet et konkret projekt for denne mulige overdækning/byudvikling ved stationen.</w:t>
      </w:r>
    </w:p>
    <w:p w14:paraId="307AF3F3" w14:textId="77777777" w:rsidR="00872862" w:rsidRPr="00872862" w:rsidRDefault="00872862" w:rsidP="00872862"/>
    <w:p w14:paraId="77ED77C8" w14:textId="77777777" w:rsidR="00872862" w:rsidRDefault="00872862" w:rsidP="00872862">
      <w:r w:rsidRPr="00872862">
        <w:t xml:space="preserve">Banedanmarks nye anlæg udformes, så vidt muligt, således at de understøtter en fremtidig overdækning af stationsanlægget. </w:t>
      </w:r>
    </w:p>
    <w:p w14:paraId="01518EF4" w14:textId="77777777" w:rsidR="00872862" w:rsidRPr="00872862" w:rsidRDefault="00872862" w:rsidP="00872862"/>
    <w:p w14:paraId="30E5C6DC" w14:textId="49EBA660" w:rsidR="00BA3EFC" w:rsidRDefault="000801FF" w:rsidP="00B95A9D">
      <w:r w:rsidRPr="000801FF">
        <w:t xml:space="preserve">De nye perroner </w:t>
      </w:r>
      <w:r w:rsidR="00BF3E3C">
        <w:t>(</w:t>
      </w:r>
      <w:r w:rsidR="00524462">
        <w:t xml:space="preserve">langs spor 21 og 22) </w:t>
      </w:r>
      <w:r w:rsidRPr="000801FF">
        <w:t xml:space="preserve">etableres som to sideliggende perroner, med en længde på hver 320 m, så de kan blive betjent af Fremtidens Tog. </w:t>
      </w:r>
    </w:p>
    <w:p w14:paraId="7A0AC3CE" w14:textId="77777777" w:rsidR="00BA3EFC" w:rsidRDefault="00BA3EFC" w:rsidP="00B95A9D"/>
    <w:p w14:paraId="0A06B208" w14:textId="44E053E7" w:rsidR="00B95A9D" w:rsidRPr="00B95A9D" w:rsidRDefault="00B95A9D" w:rsidP="00B95A9D">
      <w:r w:rsidRPr="00B95A9D">
        <w:t xml:space="preserve">Perronerne opbygges med betonelementer tættest på sporene og en flisebelægning bag ved disse. Som udgangspunkt etableres perronerne med en bredde på i alt fem meter. </w:t>
      </w:r>
    </w:p>
    <w:p w14:paraId="3DE8A643" w14:textId="77777777" w:rsidR="000801FF" w:rsidRDefault="000801FF" w:rsidP="000801FF"/>
    <w:p w14:paraId="213F2B83" w14:textId="7A008684" w:rsidR="00645A0C" w:rsidRDefault="009119B2" w:rsidP="009119B2">
      <w:r>
        <w:t xml:space="preserve">Perronerne forbindes til det øvrige stationsområde via den nyligt etablerede </w:t>
      </w:r>
      <w:r w:rsidR="008E609F">
        <w:t>c</w:t>
      </w:r>
      <w:r>
        <w:t xml:space="preserve">oncourse, samt får </w:t>
      </w:r>
      <w:r w:rsidR="006D7F9D">
        <w:t xml:space="preserve">direkte </w:t>
      </w:r>
      <w:r>
        <w:t xml:space="preserve">adgang til Følager og </w:t>
      </w:r>
      <w:r w:rsidR="006D7F9D">
        <w:t xml:space="preserve">til </w:t>
      </w:r>
      <w:r>
        <w:t>Gl. Køge Landevej</w:t>
      </w:r>
      <w:r w:rsidR="006D7F9D">
        <w:t xml:space="preserve"> via trapper og elevatorer</w:t>
      </w:r>
      <w:r>
        <w:t xml:space="preserve">. </w:t>
      </w:r>
    </w:p>
    <w:p w14:paraId="0F750BE5" w14:textId="77777777" w:rsidR="00645A0C" w:rsidRDefault="00645A0C" w:rsidP="009119B2"/>
    <w:p w14:paraId="185618BA" w14:textId="2F17F2D1" w:rsidR="00F95580" w:rsidRDefault="00645A0C" w:rsidP="009119B2">
      <w:r>
        <w:t>F</w:t>
      </w:r>
      <w:r w:rsidR="009119B2">
        <w:t>orbindelsen på tværs af spor 21 og 22</w:t>
      </w:r>
      <w:r w:rsidR="0049219A">
        <w:t xml:space="preserve"> vil</w:t>
      </w:r>
      <w:r w:rsidR="009119B2">
        <w:t xml:space="preserve"> ske via en gangbro</w:t>
      </w:r>
      <w:r w:rsidR="0049219A">
        <w:t xml:space="preserve">. Der </w:t>
      </w:r>
      <w:r w:rsidR="00532226">
        <w:t xml:space="preserve">er </w:t>
      </w:r>
      <w:r w:rsidR="00FB1A89">
        <w:t>endnu ikke besluttet</w:t>
      </w:r>
      <w:r w:rsidR="001E3123">
        <w:t xml:space="preserve">, hvorvidt det bliver </w:t>
      </w:r>
      <w:r w:rsidR="009119B2">
        <w:t xml:space="preserve">en </w:t>
      </w:r>
      <w:r w:rsidR="00F064EE">
        <w:t xml:space="preserve">lille </w:t>
      </w:r>
      <w:r w:rsidR="009119B2">
        <w:t>gangbro</w:t>
      </w:r>
      <w:r w:rsidR="005D7A31">
        <w:t xml:space="preserve"> med elevatorer</w:t>
      </w:r>
      <w:r w:rsidR="009119B2">
        <w:t xml:space="preserve">, </w:t>
      </w:r>
      <w:r w:rsidR="001E3123">
        <w:t>eller</w:t>
      </w:r>
      <w:r w:rsidR="009119B2">
        <w:t xml:space="preserve"> en større og bredere gangbro</w:t>
      </w:r>
      <w:r w:rsidR="00F95580">
        <w:t>,</w:t>
      </w:r>
      <w:r w:rsidR="009119B2">
        <w:t xml:space="preserve"> </w:t>
      </w:r>
      <w:r w:rsidR="005D7A31">
        <w:t xml:space="preserve">som </w:t>
      </w:r>
      <w:r w:rsidR="00F064EE">
        <w:t xml:space="preserve">desuden </w:t>
      </w:r>
      <w:r w:rsidR="009119B2">
        <w:t>udstyre</w:t>
      </w:r>
      <w:r w:rsidR="005D7A31">
        <w:t>s</w:t>
      </w:r>
      <w:r w:rsidR="009119B2">
        <w:t xml:space="preserve"> med rulletrapper.</w:t>
      </w:r>
      <w:r w:rsidR="00D4269D">
        <w:t xml:space="preserve"> </w:t>
      </w:r>
      <w:r w:rsidR="00416936">
        <w:t xml:space="preserve">I begge tilfælde er det tale om en gangbro uden overdækning. </w:t>
      </w:r>
      <w:r w:rsidR="000A4C08">
        <w:t>Begge b</w:t>
      </w:r>
      <w:r w:rsidR="005E51FC">
        <w:t>ro</w:t>
      </w:r>
      <w:r w:rsidR="001F2174">
        <w:t>typer</w:t>
      </w:r>
      <w:r w:rsidR="00297F54">
        <w:t xml:space="preserve"> </w:t>
      </w:r>
      <w:r w:rsidR="005E51FC">
        <w:t>er beskrevet</w:t>
      </w:r>
      <w:r w:rsidR="00656C7D">
        <w:t xml:space="preserve"> </w:t>
      </w:r>
      <w:r w:rsidR="005E51FC">
        <w:t xml:space="preserve">i næste afsnit. </w:t>
      </w:r>
    </w:p>
    <w:p w14:paraId="39FF4474" w14:textId="77777777" w:rsidR="009119B2" w:rsidRDefault="009119B2" w:rsidP="009119B2">
      <w:r>
        <w:t xml:space="preserve"> </w:t>
      </w:r>
    </w:p>
    <w:p w14:paraId="10F1E86A" w14:textId="77777777" w:rsidR="009119B2" w:rsidRDefault="009119B2" w:rsidP="009119B2">
      <w:r>
        <w:t>Etableringen af perronerne og gangbro, elevatortårne og trapper</w:t>
      </w:r>
      <w:r w:rsidR="007A512A">
        <w:t>, herunder eventuelle rulletrapper,</w:t>
      </w:r>
      <w:r>
        <w:t xml:space="preserve"> vil ske på en måde, så spor og transversal bliver liggende under arbejdet, ligesom de øvrige eksisterende konstruktioner, især </w:t>
      </w:r>
      <w:r w:rsidR="00B06325">
        <w:t xml:space="preserve">konstruktioner </w:t>
      </w:r>
      <w:r>
        <w:t>omkring Køge Bugt-banen ikke bliver berørt.</w:t>
      </w:r>
    </w:p>
    <w:p w14:paraId="2B6DEEEB" w14:textId="77777777" w:rsidR="005A7D3D" w:rsidRDefault="00D12500" w:rsidP="009119B2">
      <w:r>
        <w:t xml:space="preserve"> </w:t>
      </w:r>
    </w:p>
    <w:p w14:paraId="337380FE" w14:textId="77777777" w:rsidR="001A7A19" w:rsidRDefault="001A7A19" w:rsidP="006070C4">
      <w:pPr>
        <w:rPr>
          <w:i/>
        </w:rPr>
      </w:pPr>
      <w:r>
        <w:rPr>
          <w:i/>
        </w:rPr>
        <w:t>Øvrige arbejder</w:t>
      </w:r>
    </w:p>
    <w:p w14:paraId="71285F05" w14:textId="76A8E20F" w:rsidR="009E70DD" w:rsidRDefault="006070C4" w:rsidP="006070C4">
      <w:r w:rsidRPr="006070C4">
        <w:t>I området tættes</w:t>
      </w:r>
      <w:r w:rsidR="008302C3">
        <w:t>t</w:t>
      </w:r>
      <w:r w:rsidRPr="006070C4">
        <w:t xml:space="preserve"> på Køge </w:t>
      </w:r>
      <w:r w:rsidR="000E1EF9">
        <w:t>B</w:t>
      </w:r>
      <w:r w:rsidRPr="006070C4">
        <w:t>ugt</w:t>
      </w:r>
      <w:r w:rsidR="009E70DD">
        <w:t>-</w:t>
      </w:r>
      <w:r w:rsidRPr="006070C4">
        <w:t>banen, mellem spor 22 og 23, skal der foretages ændringer i de eksisterende støttekonstruktioner. Det skyldes</w:t>
      </w:r>
      <w:r w:rsidR="00D70165">
        <w:t>,</w:t>
      </w:r>
      <w:r w:rsidRPr="006070C4">
        <w:t xml:space="preserve"> at der skal laves en forbindelse til det allerede etablerede </w:t>
      </w:r>
      <w:r w:rsidR="00383DBC">
        <w:t>c</w:t>
      </w:r>
      <w:r w:rsidRPr="006070C4">
        <w:t xml:space="preserve">oncourse-niveau, som ligger under terræn. </w:t>
      </w:r>
    </w:p>
    <w:p w14:paraId="34D23F59" w14:textId="77777777" w:rsidR="009E70DD" w:rsidRDefault="009E70DD" w:rsidP="006070C4"/>
    <w:p w14:paraId="00D50EFB" w14:textId="560E4E21" w:rsidR="006070C4" w:rsidRPr="006070C4" w:rsidRDefault="006070C4" w:rsidP="006070C4">
      <w:r w:rsidRPr="006070C4">
        <w:t>Flere a</w:t>
      </w:r>
      <w:r w:rsidR="008302C3">
        <w:t>f</w:t>
      </w:r>
      <w:r w:rsidRPr="006070C4">
        <w:t xml:space="preserve"> de eksisterende støttekonstruktioner er ikke dimensioneret til</w:t>
      </w:r>
      <w:r w:rsidR="00D70165">
        <w:t>,</w:t>
      </w:r>
      <w:r w:rsidRPr="006070C4">
        <w:t xml:space="preserve"> at der kan graves meget jord væk omkring dem. Flere steder skal der således foretages </w:t>
      </w:r>
      <w:r w:rsidR="00C95D83">
        <w:t xml:space="preserve">enkelte </w:t>
      </w:r>
      <w:r w:rsidRPr="006070C4">
        <w:t>forstærkninger eller erstatninger af de eksisterende konstruktioner.</w:t>
      </w:r>
    </w:p>
    <w:p w14:paraId="08AC57E7" w14:textId="77777777" w:rsidR="006070C4" w:rsidRPr="006070C4" w:rsidRDefault="006070C4" w:rsidP="006070C4"/>
    <w:p w14:paraId="56B4EC8B" w14:textId="5CC1F5D2" w:rsidR="006070C4" w:rsidRDefault="006070C4" w:rsidP="001A7A19">
      <w:r w:rsidRPr="006070C4">
        <w:t xml:space="preserve">I forbindelse med etablering af </w:t>
      </w:r>
      <w:r w:rsidR="008A1D28">
        <w:t>c</w:t>
      </w:r>
      <w:r w:rsidRPr="006070C4">
        <w:t>oncourse-niveauet, blev et brodæk samt pæle etableret ved spor 23, således at</w:t>
      </w:r>
      <w:r w:rsidR="008A1D28">
        <w:t xml:space="preserve"> c</w:t>
      </w:r>
      <w:r w:rsidRPr="006070C4">
        <w:t xml:space="preserve">oncourse-niveauet senere kunne udvides, uden at sporet skulle spærres. Under dette brodæk skal jorden fjernes, og der skal støbes gulv og vægge, ligesom væggen ind til det nuværende </w:t>
      </w:r>
      <w:r w:rsidR="00F41717">
        <w:t>c</w:t>
      </w:r>
      <w:r w:rsidRPr="006070C4">
        <w:t>oncourse-niveau skal nedbrydes.</w:t>
      </w:r>
    </w:p>
    <w:p w14:paraId="75E37B9A" w14:textId="77777777" w:rsidR="001A7A19" w:rsidRPr="001A7A19" w:rsidRDefault="001A7A19" w:rsidP="001A7A19"/>
    <w:p w14:paraId="3309C911" w14:textId="504BB59F" w:rsidR="006070C4" w:rsidRPr="006070C4" w:rsidRDefault="00F41717" w:rsidP="006070C4">
      <w:r>
        <w:t>D</w:t>
      </w:r>
      <w:r w:rsidR="006070C4" w:rsidRPr="006070C4">
        <w:t xml:space="preserve">et </w:t>
      </w:r>
      <w:r>
        <w:t xml:space="preserve">er endvidere </w:t>
      </w:r>
      <w:r w:rsidR="006070C4" w:rsidRPr="006070C4">
        <w:t>nødvendigt</w:t>
      </w:r>
      <w:r w:rsidR="00BB5C68">
        <w:t xml:space="preserve"> at</w:t>
      </w:r>
      <w:r w:rsidR="006070C4" w:rsidRPr="006070C4">
        <w:t xml:space="preserve"> flyt</w:t>
      </w:r>
      <w:r w:rsidR="00BB5C68">
        <w:t>te</w:t>
      </w:r>
      <w:r w:rsidR="006070C4" w:rsidRPr="006070C4">
        <w:t xml:space="preserve"> en sikringshytte</w:t>
      </w:r>
      <w:r w:rsidR="00D96F70">
        <w:t xml:space="preserve"> ca. 100 m</w:t>
      </w:r>
      <w:r w:rsidR="006070C4" w:rsidRPr="006070C4">
        <w:t>, flyt</w:t>
      </w:r>
      <w:r w:rsidR="00CE768B">
        <w:t>te</w:t>
      </w:r>
      <w:r w:rsidR="006070C4" w:rsidRPr="006070C4">
        <w:t xml:space="preserve"> </w:t>
      </w:r>
      <w:r w:rsidR="00CE768B">
        <w:t>et</w:t>
      </w:r>
      <w:r w:rsidR="006070C4" w:rsidRPr="006070C4">
        <w:t xml:space="preserve"> sporskiftedrev, samt tilpas</w:t>
      </w:r>
      <w:r w:rsidR="00CE768B">
        <w:t xml:space="preserve">se </w:t>
      </w:r>
      <w:r w:rsidR="008D125A">
        <w:t xml:space="preserve">eksisterende </w:t>
      </w:r>
      <w:r w:rsidR="006070C4" w:rsidRPr="006070C4">
        <w:t>afvand</w:t>
      </w:r>
      <w:r w:rsidR="008D125A">
        <w:t>ingssystem</w:t>
      </w:r>
      <w:r w:rsidR="006070C4" w:rsidRPr="006070C4">
        <w:t xml:space="preserve">. </w:t>
      </w:r>
      <w:r w:rsidR="008D125A">
        <w:t>Herudover</w:t>
      </w:r>
      <w:r w:rsidR="00CB68F0">
        <w:t xml:space="preserve"> bliver</w:t>
      </w:r>
      <w:r w:rsidR="006070C4" w:rsidRPr="006070C4">
        <w:t xml:space="preserve"> etablere</w:t>
      </w:r>
      <w:r w:rsidR="00CB68F0">
        <w:t>t</w:t>
      </w:r>
      <w:r w:rsidR="006070C4" w:rsidRPr="006070C4">
        <w:t xml:space="preserve"> en afskærmning mod spor 23, </w:t>
      </w:r>
      <w:r w:rsidR="00206ECF">
        <w:t>der</w:t>
      </w:r>
      <w:r w:rsidR="00CB68F0">
        <w:t xml:space="preserve"> ligger</w:t>
      </w:r>
      <w:r w:rsidR="009A573B">
        <w:t xml:space="preserve"> flere meter højere, end Øresundsbanen, </w:t>
      </w:r>
      <w:r w:rsidR="006070C4" w:rsidRPr="006070C4">
        <w:t xml:space="preserve">så skærver eller andre objekter ikke falder ned på ventende passagerer ved spor 22. </w:t>
      </w:r>
    </w:p>
    <w:p w14:paraId="773F4F24" w14:textId="77777777" w:rsidR="009119B2" w:rsidRDefault="009119B2" w:rsidP="009119B2"/>
    <w:p w14:paraId="52CC015A" w14:textId="733D753F" w:rsidR="009119B2" w:rsidRDefault="009119B2" w:rsidP="009119B2">
      <w:r>
        <w:t>Kørestrømsmasten/brudeportalen ved spor 21 flyttes/fjernes</w:t>
      </w:r>
      <w:r w:rsidR="00D70165">
        <w:t>,</w:t>
      </w:r>
      <w:r>
        <w:t xml:space="preserve"> og wirer opfanges i et nyt maste- /ophængs arrangement</w:t>
      </w:r>
      <w:r w:rsidR="0041755F">
        <w:t xml:space="preserve">. </w:t>
      </w:r>
      <w:r w:rsidR="004278E7">
        <w:t>D</w:t>
      </w:r>
      <w:r>
        <w:t xml:space="preserve">er etableres </w:t>
      </w:r>
      <w:r w:rsidR="004278E7">
        <w:t xml:space="preserve">endvidere </w:t>
      </w:r>
      <w:r>
        <w:t>et nyt teknikrum i nærheden af K</w:t>
      </w:r>
      <w:r w:rsidR="001D15AE">
        <w:t>øge</w:t>
      </w:r>
      <w:r w:rsidR="00A21B80">
        <w:t>-</w:t>
      </w:r>
      <w:r w:rsidR="001D15AE">
        <w:t>bugtbanen</w:t>
      </w:r>
      <w:r>
        <w:t xml:space="preserve"> langs spor 21. (På Carl Jacobsen side og ved Concourse er der allerede etableret 3 teknikrum).</w:t>
      </w:r>
    </w:p>
    <w:p w14:paraId="775CBB79" w14:textId="77777777" w:rsidR="004278E7" w:rsidRDefault="004278E7" w:rsidP="009119B2"/>
    <w:p w14:paraId="3B9112BC" w14:textId="1B8756C7" w:rsidR="009119B2" w:rsidRDefault="009119B2" w:rsidP="009119B2">
      <w:r>
        <w:t>For en del af baneterrænet ved Ny Ellebjerg er der et Metroselskab</w:t>
      </w:r>
      <w:r w:rsidR="00E32E05">
        <w:t>-</w:t>
      </w:r>
      <w:r>
        <w:t xml:space="preserve">projekt i gang for udnyttelse af volumenet over sporene til bygning af et flere etagers kompleks med parkering, kontorer, forretninger og handel. Nærværende projekt </w:t>
      </w:r>
      <w:r w:rsidR="008B5D09">
        <w:t xml:space="preserve">udføres </w:t>
      </w:r>
      <w:r>
        <w:t xml:space="preserve">i området </w:t>
      </w:r>
      <w:r>
        <w:lastRenderedPageBreak/>
        <w:t>ved gangbroen og langs perronerne</w:t>
      </w:r>
      <w:r w:rsidR="00E50563">
        <w:t xml:space="preserve"> således, at elementerne </w:t>
      </w:r>
      <w:r>
        <w:t xml:space="preserve">kan virke som fundering for dette byggeri. </w:t>
      </w:r>
    </w:p>
    <w:p w14:paraId="478880DA" w14:textId="77777777" w:rsidR="009119B2" w:rsidRDefault="009119B2" w:rsidP="009119B2"/>
    <w:p w14:paraId="5AC3FAC5" w14:textId="12C68A5E" w:rsidR="00BC7344" w:rsidRDefault="00BC7344" w:rsidP="00BC7344">
      <w:r>
        <w:t xml:space="preserve">Trafik på det ene eller begge spor opretholdes </w:t>
      </w:r>
      <w:r w:rsidR="00AD3420">
        <w:t>i byggefasen</w:t>
      </w:r>
      <w:r w:rsidR="00C233C0" w:rsidRPr="00C233C0">
        <w:t xml:space="preserve"> </w:t>
      </w:r>
      <w:r w:rsidR="00C233C0">
        <w:t>med undtagelse af enkelte weekender</w:t>
      </w:r>
      <w:r w:rsidR="00AD3420">
        <w:t>, jf. n</w:t>
      </w:r>
      <w:r w:rsidR="008E2E44">
        <w:t xml:space="preserve">æstkommende </w:t>
      </w:r>
      <w:r w:rsidR="00AD3420">
        <w:t>afsnit</w:t>
      </w:r>
      <w:r w:rsidR="00F9485F">
        <w:t>.</w:t>
      </w:r>
    </w:p>
    <w:p w14:paraId="2B782DA9" w14:textId="77777777" w:rsidR="00BC7344" w:rsidRDefault="00BC7344" w:rsidP="00804675"/>
    <w:p w14:paraId="3C7C7AEC" w14:textId="77777777" w:rsidR="00804675" w:rsidRDefault="00804675" w:rsidP="00804675">
      <w:r>
        <w:t xml:space="preserve">Perronerne skal ifølge planen stå færdigt til ibrugtagning i </w:t>
      </w:r>
      <w:r w:rsidR="001C3D77">
        <w:t xml:space="preserve">efteråret </w:t>
      </w:r>
      <w:r>
        <w:t>2024.</w:t>
      </w:r>
    </w:p>
    <w:p w14:paraId="0E847100" w14:textId="77777777" w:rsidR="00E2199D" w:rsidRDefault="00E2199D" w:rsidP="009119B2"/>
    <w:p w14:paraId="09EFC87F" w14:textId="77777777" w:rsidR="00963B38" w:rsidRPr="007D55D5" w:rsidRDefault="00255D63" w:rsidP="00963B38">
      <w:pPr>
        <w:pStyle w:val="ReportHeading2"/>
      </w:pPr>
      <w:bookmarkStart w:id="19" w:name="_Toc50370039"/>
      <w:r>
        <w:t>Anlægsarbejder</w:t>
      </w:r>
      <w:bookmarkEnd w:id="19"/>
    </w:p>
    <w:p w14:paraId="4EEB6C27" w14:textId="4B9D642F" w:rsidR="00963B38" w:rsidRPr="003552C8" w:rsidRDefault="00963B38" w:rsidP="00963B38">
      <w:pPr>
        <w:spacing w:after="280"/>
        <w:rPr>
          <w:rFonts w:cs="Arial"/>
          <w:szCs w:val="20"/>
        </w:rPr>
      </w:pPr>
      <w:r w:rsidRPr="003552C8">
        <w:rPr>
          <w:rFonts w:cs="Arial"/>
          <w:szCs w:val="20"/>
        </w:rPr>
        <w:t xml:space="preserve">Anlægsarbejderne </w:t>
      </w:r>
      <w:r w:rsidR="007D55D5">
        <w:rPr>
          <w:rFonts w:cs="Arial"/>
          <w:szCs w:val="20"/>
        </w:rPr>
        <w:t>vil foregå</w:t>
      </w:r>
      <w:r w:rsidRPr="003552C8">
        <w:rPr>
          <w:rFonts w:cs="Arial"/>
          <w:szCs w:val="20"/>
        </w:rPr>
        <w:t xml:space="preserve"> fra Følager siden</w:t>
      </w:r>
      <w:r w:rsidR="00476C6F">
        <w:rPr>
          <w:rFonts w:cs="Arial"/>
          <w:szCs w:val="20"/>
        </w:rPr>
        <w:t>.</w:t>
      </w:r>
      <w:r w:rsidRPr="003552C8">
        <w:rPr>
          <w:rFonts w:cs="Arial"/>
          <w:szCs w:val="20"/>
        </w:rPr>
        <w:t xml:space="preserve"> </w:t>
      </w:r>
      <w:r w:rsidR="0084792B">
        <w:rPr>
          <w:rFonts w:cs="Arial"/>
          <w:szCs w:val="20"/>
        </w:rPr>
        <w:t>H</w:t>
      </w:r>
      <w:r w:rsidRPr="003552C8">
        <w:rPr>
          <w:rFonts w:cs="Arial"/>
          <w:szCs w:val="20"/>
        </w:rPr>
        <w:t>ovedarbejdsplads</w:t>
      </w:r>
      <w:r w:rsidR="00EF1C21">
        <w:rPr>
          <w:rFonts w:cs="Arial"/>
          <w:szCs w:val="20"/>
        </w:rPr>
        <w:t>e</w:t>
      </w:r>
      <w:r w:rsidR="0084792B">
        <w:rPr>
          <w:rFonts w:cs="Arial"/>
          <w:szCs w:val="20"/>
        </w:rPr>
        <w:t>n</w:t>
      </w:r>
      <w:r w:rsidR="00476C6F">
        <w:rPr>
          <w:rFonts w:cs="Arial"/>
          <w:szCs w:val="20"/>
        </w:rPr>
        <w:t xml:space="preserve"> </w:t>
      </w:r>
      <w:r w:rsidRPr="003552C8">
        <w:rPr>
          <w:rFonts w:cs="Arial"/>
          <w:szCs w:val="20"/>
        </w:rPr>
        <w:t>anlægges</w:t>
      </w:r>
      <w:r w:rsidR="00E042B7">
        <w:rPr>
          <w:rFonts w:cs="Arial"/>
          <w:szCs w:val="20"/>
        </w:rPr>
        <w:t xml:space="preserve"> derfor på Følagersiden</w:t>
      </w:r>
      <w:r w:rsidR="0050786E">
        <w:rPr>
          <w:rFonts w:cs="Arial"/>
          <w:szCs w:val="20"/>
        </w:rPr>
        <w:t xml:space="preserve">, </w:t>
      </w:r>
      <w:r w:rsidR="00123744">
        <w:rPr>
          <w:rFonts w:cs="Arial"/>
          <w:szCs w:val="20"/>
        </w:rPr>
        <w:t xml:space="preserve">jf. afsnit </w:t>
      </w:r>
      <w:r w:rsidR="0046268B">
        <w:rPr>
          <w:rFonts w:cs="Arial"/>
          <w:szCs w:val="20"/>
        </w:rPr>
        <w:t xml:space="preserve">3.3. </w:t>
      </w:r>
      <w:r w:rsidRPr="003552C8">
        <w:rPr>
          <w:rFonts w:cs="Arial"/>
          <w:szCs w:val="20"/>
        </w:rPr>
        <w:t>Der er ca. 3 m højdeforskel fra Følager og ned til perronkote og yderligere ca. 1 m ned til spor</w:t>
      </w:r>
      <w:r w:rsidR="004F1ADD">
        <w:rPr>
          <w:rFonts w:cs="Arial"/>
          <w:szCs w:val="20"/>
        </w:rPr>
        <w:t>. D</w:t>
      </w:r>
      <w:r w:rsidRPr="003552C8">
        <w:rPr>
          <w:rFonts w:cs="Arial"/>
          <w:szCs w:val="20"/>
        </w:rPr>
        <w:t xml:space="preserve">er </w:t>
      </w:r>
      <w:r w:rsidR="004F1ADD">
        <w:rPr>
          <w:rFonts w:cs="Arial"/>
          <w:szCs w:val="20"/>
        </w:rPr>
        <w:t>etableres derfor</w:t>
      </w:r>
      <w:r w:rsidRPr="003552C8">
        <w:rPr>
          <w:rFonts w:cs="Arial"/>
          <w:szCs w:val="20"/>
        </w:rPr>
        <w:t xml:space="preserve"> </w:t>
      </w:r>
      <w:r w:rsidR="00AB4154">
        <w:rPr>
          <w:rFonts w:cs="Arial"/>
          <w:szCs w:val="20"/>
        </w:rPr>
        <w:t xml:space="preserve">en </w:t>
      </w:r>
      <w:r w:rsidRPr="003552C8">
        <w:rPr>
          <w:rFonts w:cs="Arial"/>
          <w:szCs w:val="20"/>
        </w:rPr>
        <w:t xml:space="preserve">rampe, så maskiner og køretøjer kan komme op og ned fra perronkote niveau. Montage af broelementer  foretages </w:t>
      </w:r>
      <w:r w:rsidR="00A437D9">
        <w:rPr>
          <w:rFonts w:cs="Arial"/>
          <w:szCs w:val="20"/>
        </w:rPr>
        <w:t xml:space="preserve">ligeledes </w:t>
      </w:r>
      <w:r w:rsidRPr="003552C8">
        <w:rPr>
          <w:rFonts w:cs="Arial"/>
          <w:szCs w:val="20"/>
        </w:rPr>
        <w:t>fra og på Følager-siden</w:t>
      </w:r>
      <w:r w:rsidR="00476C6F">
        <w:rPr>
          <w:rFonts w:cs="Arial"/>
          <w:szCs w:val="20"/>
        </w:rPr>
        <w:t xml:space="preserve"> </w:t>
      </w:r>
      <w:r w:rsidR="001D41E3">
        <w:rPr>
          <w:rFonts w:cs="Arial"/>
          <w:szCs w:val="20"/>
        </w:rPr>
        <w:t>ved hjælp af</w:t>
      </w:r>
      <w:r w:rsidRPr="003552C8">
        <w:rPr>
          <w:rFonts w:cs="Arial"/>
          <w:szCs w:val="20"/>
        </w:rPr>
        <w:t xml:space="preserve"> </w:t>
      </w:r>
      <w:r w:rsidR="00A9480E">
        <w:rPr>
          <w:rFonts w:cs="Arial"/>
          <w:szCs w:val="20"/>
        </w:rPr>
        <w:t>mobil</w:t>
      </w:r>
      <w:r w:rsidRPr="003552C8">
        <w:rPr>
          <w:rFonts w:cs="Arial"/>
          <w:szCs w:val="20"/>
        </w:rPr>
        <w:t xml:space="preserve">kraner. </w:t>
      </w:r>
    </w:p>
    <w:p w14:paraId="38A100F7" w14:textId="682D01F7" w:rsidR="00963B38" w:rsidRPr="003552C8" w:rsidRDefault="00963B38" w:rsidP="00963B38">
      <w:pPr>
        <w:spacing w:after="280"/>
        <w:rPr>
          <w:rFonts w:cs="Arial"/>
          <w:szCs w:val="20"/>
        </w:rPr>
      </w:pPr>
      <w:r w:rsidRPr="003552C8">
        <w:rPr>
          <w:rFonts w:cs="Arial"/>
          <w:szCs w:val="20"/>
        </w:rPr>
        <w:t>Selve perronerne regnes udført med præfabrikerede betonelementer, som monteres på korte pæle. Der regnes med</w:t>
      </w:r>
      <w:r w:rsidR="00D70165">
        <w:rPr>
          <w:rFonts w:cs="Arial"/>
          <w:szCs w:val="20"/>
        </w:rPr>
        <w:t>,</w:t>
      </w:r>
      <w:r w:rsidRPr="003552C8">
        <w:rPr>
          <w:rFonts w:cs="Arial"/>
          <w:szCs w:val="20"/>
        </w:rPr>
        <w:t xml:space="preserve"> at pæleboring og element montage kan foretages fra sporkørende grave- og boremaskiner. Bagfyld, afvanding og </w:t>
      </w:r>
      <w:proofErr w:type="spellStart"/>
      <w:r w:rsidRPr="003552C8">
        <w:rPr>
          <w:rFonts w:cs="Arial"/>
          <w:szCs w:val="20"/>
        </w:rPr>
        <w:t>kabelrender</w:t>
      </w:r>
      <w:proofErr w:type="spellEnd"/>
      <w:r w:rsidRPr="003552C8">
        <w:rPr>
          <w:rFonts w:cs="Arial"/>
          <w:szCs w:val="20"/>
        </w:rPr>
        <w:t xml:space="preserve"> med brønde i hele perronens længde må udføres med minigravere.</w:t>
      </w:r>
    </w:p>
    <w:p w14:paraId="13AED3AF" w14:textId="77777777" w:rsidR="00963B38" w:rsidRPr="00BD71B6" w:rsidRDefault="008E0010" w:rsidP="00963B38">
      <w:pPr>
        <w:rPr>
          <w:b/>
        </w:rPr>
      </w:pPr>
      <w:r w:rsidRPr="00BD71B6">
        <w:rPr>
          <w:b/>
        </w:rPr>
        <w:t>Perroner</w:t>
      </w:r>
    </w:p>
    <w:p w14:paraId="3154B4F1" w14:textId="195D11FD" w:rsidR="00963B38" w:rsidRPr="00F82B23" w:rsidRDefault="00963B38" w:rsidP="00963B38">
      <w:pPr>
        <w:spacing w:after="280"/>
        <w:rPr>
          <w:rFonts w:cs="Arial"/>
          <w:szCs w:val="20"/>
        </w:rPr>
      </w:pPr>
      <w:r w:rsidRPr="005E344E">
        <w:rPr>
          <w:rFonts w:cs="Arial"/>
          <w:szCs w:val="20"/>
        </w:rPr>
        <w:t>De to sideliggende perroner vil være ca. 320 m lange</w:t>
      </w:r>
      <w:r w:rsidR="00476C6F">
        <w:rPr>
          <w:rFonts w:cs="Arial"/>
          <w:szCs w:val="20"/>
        </w:rPr>
        <w:t>.</w:t>
      </w:r>
      <w:r w:rsidRPr="005E344E">
        <w:rPr>
          <w:rFonts w:cs="Arial"/>
          <w:szCs w:val="20"/>
        </w:rPr>
        <w:t xml:space="preserve"> </w:t>
      </w:r>
      <w:r w:rsidRPr="00F82B23">
        <w:rPr>
          <w:rFonts w:cs="Arial"/>
          <w:szCs w:val="20"/>
        </w:rPr>
        <w:t xml:space="preserve">Der anvendes præfabrikerede perronelementer i beton understøttet på betonunderelement funderet på 2 stk. </w:t>
      </w:r>
      <w:r w:rsidR="00476C6F">
        <w:rPr>
          <w:rFonts w:cs="Arial"/>
          <w:szCs w:val="20"/>
        </w:rPr>
        <w:t xml:space="preserve">ca. </w:t>
      </w:r>
      <w:r w:rsidRPr="00F82B23">
        <w:rPr>
          <w:rFonts w:cs="Arial"/>
          <w:szCs w:val="20"/>
        </w:rPr>
        <w:t xml:space="preserve">300x300 </w:t>
      </w:r>
      <w:r w:rsidR="005B243C">
        <w:rPr>
          <w:rFonts w:cs="Arial"/>
          <w:szCs w:val="20"/>
        </w:rPr>
        <w:t xml:space="preserve">mm </w:t>
      </w:r>
      <w:r w:rsidRPr="00F82B23">
        <w:rPr>
          <w:rFonts w:cs="Arial"/>
          <w:szCs w:val="20"/>
        </w:rPr>
        <w:t>betonpæle</w:t>
      </w:r>
      <w:r w:rsidR="00476C6F">
        <w:rPr>
          <w:rFonts w:cs="Arial"/>
          <w:szCs w:val="20"/>
        </w:rPr>
        <w:t>.</w:t>
      </w:r>
      <w:r w:rsidRPr="00F82B23">
        <w:rPr>
          <w:rFonts w:cs="Arial"/>
          <w:szCs w:val="20"/>
        </w:rPr>
        <w:t xml:space="preserve"> </w:t>
      </w:r>
    </w:p>
    <w:p w14:paraId="19AE44B0" w14:textId="0A91EF14" w:rsidR="00963B38" w:rsidRPr="00F82B23" w:rsidRDefault="00963B38" w:rsidP="00963B38">
      <w:pPr>
        <w:spacing w:after="280"/>
        <w:rPr>
          <w:rFonts w:cs="Arial"/>
          <w:szCs w:val="20"/>
        </w:rPr>
      </w:pPr>
      <w:r w:rsidRPr="00F82B23">
        <w:rPr>
          <w:rFonts w:cs="Arial"/>
          <w:szCs w:val="20"/>
        </w:rPr>
        <w:t>Overfladevandet, der afledes fra perronelementerne og betonfliserne</w:t>
      </w:r>
      <w:r w:rsidR="00D70165">
        <w:rPr>
          <w:rFonts w:cs="Arial"/>
          <w:szCs w:val="20"/>
        </w:rPr>
        <w:t>,</w:t>
      </w:r>
      <w:r w:rsidRPr="00F82B23">
        <w:rPr>
          <w:rFonts w:cs="Arial"/>
          <w:szCs w:val="20"/>
        </w:rPr>
        <w:t xml:space="preserve"> opsamles i linjeafvanding bag perronelementerne. </w:t>
      </w:r>
    </w:p>
    <w:p w14:paraId="4D8DE42F" w14:textId="300479B1" w:rsidR="00963B38" w:rsidRPr="00FA2010" w:rsidRDefault="00963B38" w:rsidP="00963B38">
      <w:pPr>
        <w:spacing w:after="280"/>
        <w:rPr>
          <w:rFonts w:cs="Arial"/>
          <w:szCs w:val="20"/>
        </w:rPr>
      </w:pPr>
      <w:r w:rsidRPr="00FA2010">
        <w:rPr>
          <w:rFonts w:cs="Arial"/>
          <w:szCs w:val="20"/>
        </w:rPr>
        <w:t xml:space="preserve">Perronen apteres med </w:t>
      </w:r>
      <w:r w:rsidR="004A4CF3">
        <w:rPr>
          <w:rFonts w:cs="Arial"/>
          <w:szCs w:val="20"/>
        </w:rPr>
        <w:t>b</w:t>
      </w:r>
      <w:r w:rsidRPr="00FA2010">
        <w:rPr>
          <w:rFonts w:cs="Arial"/>
          <w:szCs w:val="20"/>
        </w:rPr>
        <w:t>elysningsmaster med LED moduler</w:t>
      </w:r>
      <w:r w:rsidR="00D70165">
        <w:rPr>
          <w:rFonts w:cs="Arial"/>
          <w:szCs w:val="20"/>
        </w:rPr>
        <w:t>,</w:t>
      </w:r>
      <w:r w:rsidRPr="00FA2010">
        <w:rPr>
          <w:rFonts w:cs="Arial"/>
          <w:szCs w:val="20"/>
        </w:rPr>
        <w:t xml:space="preserve"> som er Banedanmarks standard. Der monteres indbyggede højtalere i hver anden belysningsmast. </w:t>
      </w:r>
    </w:p>
    <w:p w14:paraId="4B0F7F56" w14:textId="1D1CC3B5" w:rsidR="00221684" w:rsidRDefault="00ED63F9" w:rsidP="00963B38">
      <w:pPr>
        <w:rPr>
          <w:b/>
        </w:rPr>
      </w:pPr>
      <w:r w:rsidRPr="00206ECF">
        <w:rPr>
          <w:b/>
        </w:rPr>
        <w:t>Broforbindelsen</w:t>
      </w:r>
    </w:p>
    <w:p w14:paraId="1C79CCF8" w14:textId="3EE9CC5C" w:rsidR="00DD4167" w:rsidRDefault="005579A2" w:rsidP="00963B38">
      <w:r>
        <w:t>Perronerne forbindes med en bro</w:t>
      </w:r>
      <w:r w:rsidR="00B25F0C">
        <w:t>k</w:t>
      </w:r>
      <w:r>
        <w:t>o</w:t>
      </w:r>
      <w:r w:rsidR="00B25F0C">
        <w:t>ns</w:t>
      </w:r>
      <w:r>
        <w:t>truktion</w:t>
      </w:r>
      <w:r w:rsidR="00B25F0C">
        <w:t>. De</w:t>
      </w:r>
      <w:r w:rsidR="00D70165">
        <w:t>r</w:t>
      </w:r>
      <w:r w:rsidR="00B25F0C">
        <w:t xml:space="preserve"> er tale om </w:t>
      </w:r>
      <w:r w:rsidR="0097555A">
        <w:t xml:space="preserve">gangbro, </w:t>
      </w:r>
      <w:r w:rsidR="00B25F0C">
        <w:t>enten en</w:t>
      </w:r>
      <w:r w:rsidR="001F41C1">
        <w:t xml:space="preserve"> </w:t>
      </w:r>
      <w:r w:rsidR="0097555A">
        <w:t xml:space="preserve">smallere </w:t>
      </w:r>
      <w:r w:rsidR="00B25F0C">
        <w:t>bro</w:t>
      </w:r>
      <w:r w:rsidR="00206ECF">
        <w:t xml:space="preserve"> (herefter kaldt den lille gangbro)</w:t>
      </w:r>
      <w:r w:rsidR="00B25F0C">
        <w:t>,</w:t>
      </w:r>
      <w:r w:rsidR="001F41C1">
        <w:t xml:space="preserve"> fors</w:t>
      </w:r>
      <w:r w:rsidR="00D64726">
        <w:t>y</w:t>
      </w:r>
      <w:r w:rsidR="001F41C1">
        <w:t xml:space="preserve">net med </w:t>
      </w:r>
      <w:r w:rsidR="00D64726">
        <w:t xml:space="preserve">elevatorer og almindelige </w:t>
      </w:r>
      <w:r w:rsidR="001F41C1">
        <w:t>trapper</w:t>
      </w:r>
      <w:r w:rsidR="00D64726">
        <w:t xml:space="preserve"> eller</w:t>
      </w:r>
      <w:r w:rsidR="002B4464">
        <w:t xml:space="preserve"> en bredere </w:t>
      </w:r>
      <w:r w:rsidR="006B74E7">
        <w:t>gang</w:t>
      </w:r>
      <w:r w:rsidR="002B4464">
        <w:t>bro med rulletrapper</w:t>
      </w:r>
      <w:r w:rsidR="00206ECF">
        <w:t xml:space="preserve"> (herefter kaldt den større gangbro)</w:t>
      </w:r>
      <w:r w:rsidR="00DD4167">
        <w:t>.</w:t>
      </w:r>
    </w:p>
    <w:p w14:paraId="27EA1081" w14:textId="77777777" w:rsidR="00DD4167" w:rsidRDefault="00DD4167" w:rsidP="00963B38">
      <w:pPr>
        <w:rPr>
          <w:i/>
          <w:u w:val="single"/>
        </w:rPr>
      </w:pPr>
    </w:p>
    <w:p w14:paraId="17A85F8A" w14:textId="345B8FF1" w:rsidR="00DD4167" w:rsidRPr="00206ECF" w:rsidRDefault="00DD4167" w:rsidP="00963B38">
      <w:r w:rsidRPr="007F4710">
        <w:t xml:space="preserve">Adgang til den nordlige perron (spor 22) fra </w:t>
      </w:r>
      <w:r w:rsidR="00206ECF">
        <w:t>c</w:t>
      </w:r>
      <w:r w:rsidRPr="007F4710">
        <w:t>oncourse-niveau sker via en trappe og elevator.</w:t>
      </w:r>
    </w:p>
    <w:p w14:paraId="5327F7D5" w14:textId="77777777" w:rsidR="0047631E" w:rsidRDefault="0047631E" w:rsidP="00963B38">
      <w:pPr>
        <w:rPr>
          <w:i/>
        </w:rPr>
      </w:pPr>
    </w:p>
    <w:p w14:paraId="5777CD84" w14:textId="2C339D58" w:rsidR="00963B38" w:rsidRPr="00206ECF" w:rsidRDefault="00206ECF" w:rsidP="00963B38">
      <w:pPr>
        <w:rPr>
          <w:i/>
        </w:rPr>
      </w:pPr>
      <w:r w:rsidRPr="00206ECF">
        <w:rPr>
          <w:i/>
        </w:rPr>
        <w:t>Den lille gangbro</w:t>
      </w:r>
    </w:p>
    <w:p w14:paraId="426E4B8B" w14:textId="374DEF09" w:rsidR="000A0F2E" w:rsidRDefault="00963B38" w:rsidP="000A0F2E">
      <w:r w:rsidRPr="005C70A2">
        <w:rPr>
          <w:rFonts w:cs="Arial"/>
          <w:szCs w:val="20"/>
        </w:rPr>
        <w:t xml:space="preserve">Den </w:t>
      </w:r>
      <w:r w:rsidR="00206ECF">
        <w:rPr>
          <w:rFonts w:cs="Arial"/>
          <w:szCs w:val="20"/>
        </w:rPr>
        <w:t>lille</w:t>
      </w:r>
      <w:r w:rsidR="00D213F9">
        <w:rPr>
          <w:rFonts w:cs="Arial"/>
          <w:szCs w:val="20"/>
        </w:rPr>
        <w:t xml:space="preserve"> </w:t>
      </w:r>
      <w:r w:rsidR="006B74E7">
        <w:rPr>
          <w:rFonts w:cs="Arial"/>
          <w:szCs w:val="20"/>
        </w:rPr>
        <w:t>gang</w:t>
      </w:r>
      <w:r w:rsidRPr="005C70A2">
        <w:rPr>
          <w:rFonts w:cs="Arial"/>
          <w:szCs w:val="20"/>
        </w:rPr>
        <w:t>bro</w:t>
      </w:r>
      <w:r w:rsidR="00D213F9">
        <w:t xml:space="preserve"> </w:t>
      </w:r>
      <w:r w:rsidR="00206ECF">
        <w:t>vil være</w:t>
      </w:r>
      <w:r w:rsidR="003636CD" w:rsidRPr="007F4710">
        <w:t xml:space="preserve"> </w:t>
      </w:r>
      <w:r w:rsidR="00206ECF">
        <w:t xml:space="preserve">en ca. 3 m bred </w:t>
      </w:r>
      <w:proofErr w:type="spellStart"/>
      <w:r w:rsidR="00206ECF">
        <w:t>stålbro</w:t>
      </w:r>
      <w:proofErr w:type="spellEnd"/>
      <w:r w:rsidR="00ED7ED8">
        <w:rPr>
          <w:rFonts w:cs="Arial"/>
          <w:szCs w:val="20"/>
        </w:rPr>
        <w:t xml:space="preserve"> </w:t>
      </w:r>
      <w:r w:rsidR="000A0F2E" w:rsidRPr="007F4710">
        <w:t>i stil med gangbroer på andre stationer</w:t>
      </w:r>
      <w:r w:rsidR="000A0F2E">
        <w:t>, jf. visualiseringen på nedenstående figur:</w:t>
      </w:r>
    </w:p>
    <w:p w14:paraId="2EA7035A" w14:textId="39A42F41" w:rsidR="0095198F" w:rsidRDefault="0095198F" w:rsidP="000A0F2E"/>
    <w:p w14:paraId="6AB5AECC" w14:textId="60D6B2FC" w:rsidR="0095198F" w:rsidRDefault="0095198F" w:rsidP="000A0F2E">
      <w:r>
        <w:rPr>
          <w:noProof/>
        </w:rPr>
        <w:lastRenderedPageBreak/>
        <w:drawing>
          <wp:inline distT="0" distB="0" distL="0" distR="0" wp14:anchorId="714B3102" wp14:editId="6CA41D00">
            <wp:extent cx="2943225" cy="1964621"/>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1932" cy="1970433"/>
                    </a:xfrm>
                    <a:prstGeom prst="rect">
                      <a:avLst/>
                    </a:prstGeom>
                    <a:noFill/>
                  </pic:spPr>
                </pic:pic>
              </a:graphicData>
            </a:graphic>
          </wp:inline>
        </w:drawing>
      </w:r>
    </w:p>
    <w:p w14:paraId="279D4B36" w14:textId="2F07FD80" w:rsidR="0095198F" w:rsidRDefault="0095198F" w:rsidP="000A0F2E"/>
    <w:p w14:paraId="4757E0E9" w14:textId="77777777" w:rsidR="00BC2482" w:rsidRDefault="00BC2482" w:rsidP="00BC2482">
      <w:r w:rsidRPr="007F4710">
        <w:t>Broen vil minde om den nuværende midlertidige gangbro på Ny Ellebjerg, samt gangbroer på fx Østerport, Tølløse, Hjallese, Viby Jylland, Skørping og Støvring stationer</w:t>
      </w:r>
      <w:r>
        <w:t>. Nedenstående ses broen på Tølløse station:</w:t>
      </w:r>
    </w:p>
    <w:p w14:paraId="115C296F" w14:textId="77777777" w:rsidR="00BC2482" w:rsidRDefault="00BC2482" w:rsidP="00BC2482"/>
    <w:p w14:paraId="6094E5B9" w14:textId="03627D60" w:rsidR="0095198F" w:rsidRDefault="00F00386" w:rsidP="000A0F2E">
      <w:r w:rsidRPr="005C70A2">
        <w:rPr>
          <w:rFonts w:cs="Arial"/>
          <w:noProof/>
          <w:szCs w:val="20"/>
        </w:rPr>
        <w:drawing>
          <wp:inline distT="0" distB="0" distL="0" distR="0" wp14:anchorId="74707BE7" wp14:editId="1A4E3752">
            <wp:extent cx="3057525" cy="2204987"/>
            <wp:effectExtent l="0" t="0" r="0" b="508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2870" cy="2208841"/>
                    </a:xfrm>
                    <a:prstGeom prst="rect">
                      <a:avLst/>
                    </a:prstGeom>
                  </pic:spPr>
                </pic:pic>
              </a:graphicData>
            </a:graphic>
          </wp:inline>
        </w:drawing>
      </w:r>
    </w:p>
    <w:p w14:paraId="1AF92C3F" w14:textId="77777777" w:rsidR="0095198F" w:rsidRDefault="0095198F" w:rsidP="000A0F2E"/>
    <w:p w14:paraId="2A14371E" w14:textId="22C3316C" w:rsidR="00963B38" w:rsidRPr="005C70A2" w:rsidRDefault="00F00386" w:rsidP="00963B38">
      <w:pPr>
        <w:spacing w:after="280"/>
        <w:rPr>
          <w:rFonts w:cs="Arial"/>
          <w:szCs w:val="20"/>
        </w:rPr>
      </w:pPr>
      <w:r>
        <w:rPr>
          <w:rFonts w:cs="Arial"/>
          <w:szCs w:val="20"/>
        </w:rPr>
        <w:t xml:space="preserve">Broens </w:t>
      </w:r>
      <w:r w:rsidR="00EF125C">
        <w:rPr>
          <w:rFonts w:cs="Arial"/>
          <w:szCs w:val="20"/>
        </w:rPr>
        <w:t>placer</w:t>
      </w:r>
      <w:r>
        <w:rPr>
          <w:rFonts w:cs="Arial"/>
          <w:szCs w:val="20"/>
        </w:rPr>
        <w:t>ing</w:t>
      </w:r>
      <w:r w:rsidR="00DD4167">
        <w:rPr>
          <w:rFonts w:cs="Arial"/>
          <w:szCs w:val="20"/>
        </w:rPr>
        <w:t xml:space="preserve"> er </w:t>
      </w:r>
      <w:r w:rsidR="00EF125C">
        <w:rPr>
          <w:rFonts w:cs="Arial"/>
          <w:szCs w:val="20"/>
        </w:rPr>
        <w:t>vist på</w:t>
      </w:r>
      <w:r w:rsidR="00206ECF">
        <w:rPr>
          <w:rFonts w:cs="Arial"/>
          <w:szCs w:val="20"/>
        </w:rPr>
        <w:t xml:space="preserve"> </w:t>
      </w:r>
      <w:r w:rsidR="00ED7ED8">
        <w:rPr>
          <w:rFonts w:cs="Arial"/>
          <w:szCs w:val="20"/>
        </w:rPr>
        <w:t>nedenstående figur</w:t>
      </w:r>
      <w:r w:rsidR="00941634">
        <w:rPr>
          <w:rFonts w:cs="Arial"/>
          <w:szCs w:val="20"/>
        </w:rPr>
        <w:t>:</w:t>
      </w:r>
    </w:p>
    <w:p w14:paraId="64933E88" w14:textId="7B2707B0" w:rsidR="009E07B2" w:rsidRPr="007F4710" w:rsidRDefault="001D15AE" w:rsidP="009E07B2">
      <w:r>
        <w:rPr>
          <w:noProof/>
        </w:rPr>
        <w:drawing>
          <wp:inline distT="0" distB="0" distL="0" distR="0" wp14:anchorId="603CBC88" wp14:editId="1519A572">
            <wp:extent cx="3960000" cy="2829641"/>
            <wp:effectExtent l="0" t="0" r="2540" b="889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0000" cy="2829641"/>
                    </a:xfrm>
                    <a:prstGeom prst="rect">
                      <a:avLst/>
                    </a:prstGeom>
                    <a:noFill/>
                    <a:ln>
                      <a:noFill/>
                    </a:ln>
                  </pic:spPr>
                </pic:pic>
              </a:graphicData>
            </a:graphic>
          </wp:inline>
        </w:drawing>
      </w:r>
    </w:p>
    <w:p w14:paraId="7FD2CFED" w14:textId="77777777" w:rsidR="009E07B2" w:rsidRPr="007F4710" w:rsidRDefault="009E07B2" w:rsidP="009E07B2"/>
    <w:p w14:paraId="21E3DD10" w14:textId="0F18C5F8" w:rsidR="005E6508" w:rsidRDefault="005E6508" w:rsidP="009E07B2"/>
    <w:p w14:paraId="3DA46151" w14:textId="77777777" w:rsidR="00062A89" w:rsidRDefault="00062A89" w:rsidP="009E07B2"/>
    <w:p w14:paraId="51F54B7A" w14:textId="33C98CE4" w:rsidR="009E07B2" w:rsidRPr="007F4710" w:rsidRDefault="009E07B2" w:rsidP="009E07B2">
      <w:r w:rsidRPr="007F4710">
        <w:lastRenderedPageBreak/>
        <w:t xml:space="preserve">Fra gangbroen </w:t>
      </w:r>
      <w:r w:rsidR="00A256CC">
        <w:t>op</w:t>
      </w:r>
      <w:r w:rsidRPr="007F4710">
        <w:t>føre</w:t>
      </w:r>
      <w:r w:rsidR="00A256CC">
        <w:t>s</w:t>
      </w:r>
      <w:r w:rsidRPr="007F4710">
        <w:t xml:space="preserve"> en trappe ned til forpladsen ved Følager, hvorfra en tilsvarende trappe vil forbinde forpladsen med den sydlige perron i spor 21. Elevatoren på den sydlige side vil give adgang mellem gangbro, forplads samt perron. Omkring denne elevator vil der blive etableret en støttevæg.</w:t>
      </w:r>
    </w:p>
    <w:p w14:paraId="4A5D5997" w14:textId="77777777" w:rsidR="009E07B2" w:rsidRPr="007F4710" w:rsidRDefault="009E07B2" w:rsidP="009E07B2"/>
    <w:p w14:paraId="7A42E0A0" w14:textId="6B7D76B9" w:rsidR="00963B38" w:rsidRPr="003C1BA4" w:rsidRDefault="00374805" w:rsidP="00901B8E">
      <w:pPr>
        <w:spacing w:after="280"/>
        <w:rPr>
          <w:rFonts w:cs="Arial"/>
          <w:iCs/>
          <w:szCs w:val="20"/>
        </w:rPr>
      </w:pPr>
      <w:r w:rsidRPr="00374805">
        <w:rPr>
          <w:rFonts w:cs="Arial"/>
          <w:szCs w:val="20"/>
        </w:rPr>
        <w:t xml:space="preserve">Broen bliver knapt </w:t>
      </w:r>
      <w:r w:rsidR="00967F45">
        <w:rPr>
          <w:rFonts w:cs="Arial"/>
          <w:szCs w:val="20"/>
        </w:rPr>
        <w:t>8</w:t>
      </w:r>
      <w:r w:rsidRPr="00374805">
        <w:rPr>
          <w:rFonts w:cs="Arial"/>
          <w:szCs w:val="20"/>
        </w:rPr>
        <w:t xml:space="preserve"> meter høj, målt fra perronniveau op til overkanten af rækværk, hvilket - qua sporenes lave placering - kun er knapt </w:t>
      </w:r>
      <w:r w:rsidR="003C1BA4">
        <w:rPr>
          <w:rFonts w:cs="Arial"/>
          <w:szCs w:val="20"/>
        </w:rPr>
        <w:t>5</w:t>
      </w:r>
      <w:r w:rsidRPr="00374805">
        <w:rPr>
          <w:rFonts w:cs="Arial"/>
          <w:szCs w:val="20"/>
        </w:rPr>
        <w:t xml:space="preserve"> meter over</w:t>
      </w:r>
      <w:r w:rsidR="003C1BA4">
        <w:rPr>
          <w:rFonts w:cs="Arial"/>
          <w:szCs w:val="20"/>
        </w:rPr>
        <w:t xml:space="preserve"> nuværende</w:t>
      </w:r>
      <w:r w:rsidRPr="00374805">
        <w:rPr>
          <w:rFonts w:cs="Arial"/>
          <w:szCs w:val="20"/>
        </w:rPr>
        <w:t xml:space="preserve"> terrænhøjden for forpladsen ved Følager</w:t>
      </w:r>
      <w:r w:rsidRPr="00374805">
        <w:rPr>
          <w:rFonts w:cs="Arial"/>
          <w:i/>
          <w:szCs w:val="20"/>
        </w:rPr>
        <w:t>.</w:t>
      </w:r>
    </w:p>
    <w:p w14:paraId="72B0541B" w14:textId="77777777" w:rsidR="002853E8" w:rsidRDefault="00963B38" w:rsidP="00AF06B2">
      <w:pPr>
        <w:spacing w:after="280"/>
        <w:rPr>
          <w:i/>
          <w:u w:val="single"/>
        </w:rPr>
      </w:pPr>
      <w:r w:rsidRPr="000D14CD">
        <w:rPr>
          <w:rFonts w:cs="Arial"/>
          <w:szCs w:val="20"/>
        </w:rPr>
        <w:t>Broen gives højdepunkt på midten, så den afvandes til broenderne, hvor der etableres afløbsriste tilsluttet nedløbsrør på brosøjlerne. Nedløbsrørene tilsluttes den øvrige perronafvanding.</w:t>
      </w:r>
    </w:p>
    <w:p w14:paraId="75CD46CE" w14:textId="77777777" w:rsidR="0047631E" w:rsidRDefault="00374805" w:rsidP="0047631E">
      <w:pPr>
        <w:rPr>
          <w:i/>
        </w:rPr>
      </w:pPr>
      <w:r w:rsidRPr="001B6C0D">
        <w:rPr>
          <w:i/>
        </w:rPr>
        <w:t>Den større gangbro</w:t>
      </w:r>
    </w:p>
    <w:p w14:paraId="5CD327FA" w14:textId="29680148" w:rsidR="00F26F49" w:rsidRPr="00F26F49" w:rsidRDefault="00795DFF" w:rsidP="00F26F49">
      <w:pPr>
        <w:spacing w:after="280"/>
        <w:rPr>
          <w:rFonts w:cs="Arial"/>
          <w:szCs w:val="20"/>
        </w:rPr>
      </w:pPr>
      <w:r>
        <w:rPr>
          <w:rFonts w:cs="Arial"/>
          <w:szCs w:val="20"/>
        </w:rPr>
        <w:t xml:space="preserve">Den større </w:t>
      </w:r>
      <w:r w:rsidR="00F26F49" w:rsidRPr="00F26F49">
        <w:rPr>
          <w:rFonts w:cs="Arial"/>
          <w:szCs w:val="20"/>
        </w:rPr>
        <w:t>gangbro</w:t>
      </w:r>
      <w:r w:rsidR="00600E33" w:rsidRPr="00600E33">
        <w:rPr>
          <w:rFonts w:cs="Arial"/>
          <w:szCs w:val="20"/>
        </w:rPr>
        <w:t xml:space="preserve"> </w:t>
      </w:r>
      <w:r>
        <w:rPr>
          <w:rFonts w:cs="Arial"/>
          <w:szCs w:val="20"/>
        </w:rPr>
        <w:t>vil have</w:t>
      </w:r>
      <w:r w:rsidR="00600E33" w:rsidRPr="00600E33">
        <w:rPr>
          <w:rFonts w:cs="Arial"/>
          <w:szCs w:val="20"/>
        </w:rPr>
        <w:t xml:space="preserve"> en </w:t>
      </w:r>
      <w:r w:rsidR="003C1BA4">
        <w:rPr>
          <w:rFonts w:cs="Arial"/>
          <w:szCs w:val="20"/>
        </w:rPr>
        <w:t>højde på ca. 9</w:t>
      </w:r>
      <w:r w:rsidR="00600E33" w:rsidRPr="00600E33">
        <w:rPr>
          <w:rFonts w:cs="Arial"/>
          <w:szCs w:val="20"/>
        </w:rPr>
        <w:t xml:space="preserve"> meter</w:t>
      </w:r>
      <w:r w:rsidR="003C1BA4">
        <w:rPr>
          <w:rFonts w:cs="Arial"/>
          <w:szCs w:val="20"/>
        </w:rPr>
        <w:t xml:space="preserve"> målt fra perronniveau op til overkanten på rækværk</w:t>
      </w:r>
      <w:r w:rsidR="00600E33">
        <w:rPr>
          <w:rFonts w:cs="Arial"/>
          <w:szCs w:val="20"/>
        </w:rPr>
        <w:t>,</w:t>
      </w:r>
      <w:r w:rsidR="003543F3">
        <w:rPr>
          <w:rFonts w:cs="Arial"/>
          <w:szCs w:val="20"/>
        </w:rPr>
        <w:t xml:space="preserve"> og</w:t>
      </w:r>
      <w:r w:rsidR="00F26F49" w:rsidRPr="00F26F49">
        <w:rPr>
          <w:rFonts w:cs="Arial"/>
          <w:szCs w:val="20"/>
        </w:rPr>
        <w:t xml:space="preserve"> udover trapper og flere elevatorer, </w:t>
      </w:r>
      <w:r w:rsidR="003543F3">
        <w:rPr>
          <w:rFonts w:cs="Arial"/>
          <w:szCs w:val="20"/>
        </w:rPr>
        <w:t xml:space="preserve">vil den </w:t>
      </w:r>
      <w:r w:rsidR="00F26F49" w:rsidRPr="00F26F49">
        <w:rPr>
          <w:rFonts w:cs="Arial"/>
          <w:szCs w:val="20"/>
        </w:rPr>
        <w:t xml:space="preserve">også </w:t>
      </w:r>
      <w:r w:rsidR="000503CF">
        <w:rPr>
          <w:rFonts w:cs="Arial"/>
          <w:szCs w:val="20"/>
        </w:rPr>
        <w:t xml:space="preserve">være </w:t>
      </w:r>
      <w:r w:rsidR="00F26F49" w:rsidRPr="00F26F49">
        <w:rPr>
          <w:rFonts w:cs="Arial"/>
          <w:szCs w:val="20"/>
        </w:rPr>
        <w:t>suppleret med rulletrapper</w:t>
      </w:r>
      <w:r w:rsidR="002E72CC">
        <w:rPr>
          <w:rFonts w:cs="Arial"/>
          <w:szCs w:val="20"/>
        </w:rPr>
        <w:t>.</w:t>
      </w:r>
      <w:r w:rsidR="002E72CC" w:rsidRPr="002E72CC">
        <w:rPr>
          <w:rFonts w:cs="Arial"/>
          <w:szCs w:val="20"/>
        </w:rPr>
        <w:t xml:space="preserve"> </w:t>
      </w:r>
      <w:r w:rsidR="002E72CC">
        <w:rPr>
          <w:rFonts w:cs="Arial"/>
          <w:szCs w:val="20"/>
        </w:rPr>
        <w:t>Broens placering</w:t>
      </w:r>
      <w:r w:rsidR="00F37EE1">
        <w:rPr>
          <w:rFonts w:cs="Arial"/>
          <w:szCs w:val="20"/>
        </w:rPr>
        <w:t xml:space="preserve"> og udformning er vist nedenfor</w:t>
      </w:r>
      <w:r w:rsidR="00DF5DC8">
        <w:rPr>
          <w:rFonts w:cs="Arial"/>
          <w:szCs w:val="20"/>
        </w:rPr>
        <w:t>.</w:t>
      </w:r>
    </w:p>
    <w:p w14:paraId="2BB17E5C" w14:textId="77777777" w:rsidR="001D15AE" w:rsidRDefault="001D15AE" w:rsidP="001D15AE">
      <w:pPr>
        <w:keepNext/>
      </w:pPr>
      <w:r>
        <w:rPr>
          <w:noProof/>
        </w:rPr>
        <w:drawing>
          <wp:inline distT="0" distB="0" distL="0" distR="0" wp14:anchorId="7672BE39" wp14:editId="2AF87D5B">
            <wp:extent cx="3960000" cy="2829641"/>
            <wp:effectExtent l="0" t="0" r="2540" b="889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0000" cy="2829641"/>
                    </a:xfrm>
                    <a:prstGeom prst="rect">
                      <a:avLst/>
                    </a:prstGeom>
                    <a:noFill/>
                    <a:ln>
                      <a:noFill/>
                    </a:ln>
                  </pic:spPr>
                </pic:pic>
              </a:graphicData>
            </a:graphic>
          </wp:inline>
        </w:drawing>
      </w:r>
    </w:p>
    <w:p w14:paraId="53494F69" w14:textId="77777777" w:rsidR="001D15AE" w:rsidRDefault="001D15AE" w:rsidP="001D15AE">
      <w:pPr>
        <w:keepNext/>
      </w:pPr>
    </w:p>
    <w:p w14:paraId="2846F534" w14:textId="77777777" w:rsidR="00F26F49" w:rsidRPr="00F26F49" w:rsidRDefault="00FE1D21" w:rsidP="00F26F49">
      <w:pPr>
        <w:spacing w:after="280"/>
        <w:rPr>
          <w:rFonts w:cs="Arial"/>
          <w:szCs w:val="20"/>
        </w:rPr>
      </w:pPr>
      <w:r w:rsidRPr="00F26F49">
        <w:rPr>
          <w:rFonts w:cs="Arial"/>
          <w:noProof/>
          <w:szCs w:val="20"/>
        </w:rPr>
        <w:drawing>
          <wp:inline distT="0" distB="0" distL="0" distR="0" wp14:anchorId="3A082703" wp14:editId="65CD6904">
            <wp:extent cx="2981325" cy="1989759"/>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0475" cy="2002540"/>
                    </a:xfrm>
                    <a:prstGeom prst="rect">
                      <a:avLst/>
                    </a:prstGeom>
                    <a:noFill/>
                    <a:ln>
                      <a:noFill/>
                    </a:ln>
                  </pic:spPr>
                </pic:pic>
              </a:graphicData>
            </a:graphic>
          </wp:inline>
        </w:drawing>
      </w:r>
    </w:p>
    <w:p w14:paraId="45398BF4" w14:textId="47A0F9F7" w:rsidR="00D71389" w:rsidRDefault="00F26F49" w:rsidP="00F26F49">
      <w:pPr>
        <w:spacing w:after="280"/>
        <w:rPr>
          <w:rFonts w:cs="Arial"/>
          <w:szCs w:val="20"/>
        </w:rPr>
      </w:pPr>
      <w:r w:rsidRPr="00F26F49">
        <w:rPr>
          <w:rFonts w:cs="Arial"/>
          <w:szCs w:val="20"/>
        </w:rPr>
        <w:t xml:space="preserve">Som ved den </w:t>
      </w:r>
      <w:r w:rsidR="00374805">
        <w:rPr>
          <w:rFonts w:cs="Arial"/>
          <w:szCs w:val="20"/>
        </w:rPr>
        <w:t>lille gang</w:t>
      </w:r>
      <w:r w:rsidRPr="00F26F49">
        <w:rPr>
          <w:rFonts w:cs="Arial"/>
          <w:szCs w:val="20"/>
        </w:rPr>
        <w:t xml:space="preserve">bro sikres adgangen fra </w:t>
      </w:r>
      <w:r w:rsidR="00374805">
        <w:rPr>
          <w:rFonts w:cs="Arial"/>
          <w:szCs w:val="20"/>
        </w:rPr>
        <w:t>c</w:t>
      </w:r>
      <w:r w:rsidRPr="00F26F49">
        <w:rPr>
          <w:rFonts w:cs="Arial"/>
          <w:szCs w:val="20"/>
        </w:rPr>
        <w:t xml:space="preserve">oncourse-niveauet til spor 22 med en trappe og elevator. Fra perronen fører to rulletrapper direkte op til den ca. 12 meter </w:t>
      </w:r>
      <w:r w:rsidRPr="00F26F49">
        <w:rPr>
          <w:rFonts w:cs="Arial"/>
          <w:szCs w:val="20"/>
        </w:rPr>
        <w:lastRenderedPageBreak/>
        <w:t xml:space="preserve">brede bro. Selve brodækket udføres som en stålkonstruktion, mens støttevæge og øvrige understøtninger udføres i beton. </w:t>
      </w:r>
    </w:p>
    <w:p w14:paraId="4BBAF518" w14:textId="3F13BBC7" w:rsidR="00F26F49" w:rsidRPr="00F26F49" w:rsidRDefault="00F26F49" w:rsidP="00F26F49">
      <w:pPr>
        <w:spacing w:after="280"/>
        <w:rPr>
          <w:rFonts w:cs="Arial"/>
          <w:szCs w:val="20"/>
        </w:rPr>
      </w:pPr>
      <w:r w:rsidRPr="00F26F49">
        <w:rPr>
          <w:rFonts w:cs="Arial"/>
          <w:szCs w:val="20"/>
        </w:rPr>
        <w:t xml:space="preserve">På begge sider af broen etableres to elevatorer </w:t>
      </w:r>
      <w:r w:rsidR="00D70165">
        <w:rPr>
          <w:rFonts w:cs="Arial"/>
          <w:szCs w:val="20"/>
        </w:rPr>
        <w:t>tilsvarende</w:t>
      </w:r>
      <w:r w:rsidRPr="00F26F49">
        <w:rPr>
          <w:rFonts w:cs="Arial"/>
          <w:szCs w:val="20"/>
        </w:rPr>
        <w:t xml:space="preserve"> den </w:t>
      </w:r>
      <w:r w:rsidR="00374805">
        <w:rPr>
          <w:rFonts w:cs="Arial"/>
          <w:szCs w:val="20"/>
        </w:rPr>
        <w:t>lille</w:t>
      </w:r>
      <w:r w:rsidRPr="00F26F49">
        <w:rPr>
          <w:rFonts w:cs="Arial"/>
          <w:szCs w:val="20"/>
        </w:rPr>
        <w:t xml:space="preserve"> broløsning</w:t>
      </w:r>
      <w:r w:rsidR="001F7341">
        <w:rPr>
          <w:rFonts w:cs="Arial"/>
          <w:szCs w:val="20"/>
        </w:rPr>
        <w:t xml:space="preserve">. </w:t>
      </w:r>
      <w:r w:rsidRPr="00F26F49">
        <w:rPr>
          <w:rFonts w:cs="Arial"/>
          <w:szCs w:val="20"/>
        </w:rPr>
        <w:t>Der etableres ligeledes trapper til broen</w:t>
      </w:r>
      <w:r w:rsidR="00374805">
        <w:rPr>
          <w:rFonts w:cs="Arial"/>
          <w:szCs w:val="20"/>
        </w:rPr>
        <w:t xml:space="preserve">. </w:t>
      </w:r>
      <w:r w:rsidRPr="00F26F49">
        <w:rPr>
          <w:rFonts w:cs="Arial"/>
          <w:szCs w:val="20"/>
        </w:rPr>
        <w:t>Mellem forpladsen ved Følager og spor 21 sker adgangen via to rulletrapper eller en trappe.</w:t>
      </w:r>
    </w:p>
    <w:p w14:paraId="5E59714F" w14:textId="77777777" w:rsidR="00F93466" w:rsidRDefault="00F93466" w:rsidP="00F26F49">
      <w:pPr>
        <w:spacing w:after="280"/>
        <w:rPr>
          <w:rFonts w:cs="Arial"/>
          <w:szCs w:val="20"/>
        </w:rPr>
      </w:pPr>
      <w:r w:rsidRPr="00F26F49">
        <w:rPr>
          <w:rFonts w:cs="Arial"/>
          <w:noProof/>
          <w:szCs w:val="20"/>
        </w:rPr>
        <w:drawing>
          <wp:inline distT="0" distB="0" distL="0" distR="0" wp14:anchorId="027E1D5A" wp14:editId="3B38C53C">
            <wp:extent cx="3390900" cy="2263112"/>
            <wp:effectExtent l="0" t="0" r="0" b="444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03301" cy="2271388"/>
                    </a:xfrm>
                    <a:prstGeom prst="rect">
                      <a:avLst/>
                    </a:prstGeom>
                    <a:noFill/>
                    <a:ln>
                      <a:noFill/>
                    </a:ln>
                  </pic:spPr>
                </pic:pic>
              </a:graphicData>
            </a:graphic>
          </wp:inline>
        </w:drawing>
      </w:r>
    </w:p>
    <w:p w14:paraId="285CCA81" w14:textId="07E50440" w:rsidR="00F26F49" w:rsidRPr="00F26F49" w:rsidRDefault="00F26F49" w:rsidP="00F26F49">
      <w:pPr>
        <w:spacing w:after="280"/>
        <w:rPr>
          <w:rFonts w:cs="Arial"/>
          <w:szCs w:val="20"/>
        </w:rPr>
      </w:pPr>
      <w:r w:rsidRPr="00F26F49">
        <w:rPr>
          <w:rFonts w:cs="Arial"/>
          <w:szCs w:val="20"/>
        </w:rPr>
        <w:t xml:space="preserve">De nye perroner vil, i samspil med broen, opleves af lidt bedre arkitektonisk kvalitet, som bedre matcher omstigningstunnellen. </w:t>
      </w:r>
    </w:p>
    <w:p w14:paraId="0AD1726F" w14:textId="60CCFEA2" w:rsidR="00963B38" w:rsidRPr="00D92FBE" w:rsidRDefault="00374805" w:rsidP="00963B38">
      <w:pPr>
        <w:spacing w:after="280"/>
        <w:rPr>
          <w:rFonts w:cs="Arial"/>
          <w:b/>
          <w:bCs/>
          <w:iCs/>
          <w:szCs w:val="20"/>
        </w:rPr>
      </w:pPr>
      <w:r w:rsidRPr="00374805">
        <w:rPr>
          <w:rFonts w:cs="Arial"/>
          <w:szCs w:val="20"/>
        </w:rPr>
        <w:t>Broen bliver knapt</w:t>
      </w:r>
      <w:r w:rsidR="003C1BA4">
        <w:rPr>
          <w:rFonts w:cs="Arial"/>
          <w:szCs w:val="20"/>
        </w:rPr>
        <w:t xml:space="preserve"> 9</w:t>
      </w:r>
      <w:r w:rsidRPr="00374805">
        <w:rPr>
          <w:rFonts w:cs="Arial"/>
          <w:szCs w:val="20"/>
        </w:rPr>
        <w:t xml:space="preserve"> meter høj, målt fra perronniveau op til overkanten af rækværk, hvilket - qua sporenes lave placering - kun er knapt </w:t>
      </w:r>
      <w:r w:rsidR="003C1BA4">
        <w:rPr>
          <w:rFonts w:cs="Arial"/>
          <w:szCs w:val="20"/>
        </w:rPr>
        <w:t>6</w:t>
      </w:r>
      <w:r w:rsidRPr="00374805">
        <w:rPr>
          <w:rFonts w:cs="Arial"/>
          <w:szCs w:val="20"/>
        </w:rPr>
        <w:t xml:space="preserve"> meter over</w:t>
      </w:r>
      <w:r w:rsidR="003C1BA4">
        <w:rPr>
          <w:rFonts w:cs="Arial"/>
          <w:szCs w:val="20"/>
        </w:rPr>
        <w:t xml:space="preserve"> nuværende</w:t>
      </w:r>
      <w:r w:rsidRPr="00374805">
        <w:rPr>
          <w:rFonts w:cs="Arial"/>
          <w:szCs w:val="20"/>
        </w:rPr>
        <w:t xml:space="preserve"> terrænhøjden for forpladsen ved Følager.</w:t>
      </w:r>
    </w:p>
    <w:p w14:paraId="7F60F25F" w14:textId="2A4C04B6" w:rsidR="00963B38" w:rsidRPr="00AF5ED9" w:rsidRDefault="00963B38" w:rsidP="00963B38">
      <w:pPr>
        <w:spacing w:after="280"/>
        <w:rPr>
          <w:rFonts w:cs="Arial"/>
          <w:szCs w:val="20"/>
        </w:rPr>
      </w:pPr>
      <w:bookmarkStart w:id="20" w:name="_Ref35963409"/>
      <w:bookmarkEnd w:id="20"/>
      <w:r w:rsidRPr="00AF5ED9">
        <w:rPr>
          <w:rFonts w:cs="Arial"/>
          <w:szCs w:val="20"/>
        </w:rPr>
        <w:t>Broen gives højdepunkt på midten, så den afvandes til broenderne, hvor der etableres afløbsriste tilsluttet nedløbsrør. Nedløbsrørene tilsluttes den øvrige perronafvanding.</w:t>
      </w:r>
    </w:p>
    <w:p w14:paraId="453F1D33" w14:textId="7E6501C0" w:rsidR="007008B3" w:rsidRPr="00AE6420" w:rsidRDefault="007008B3" w:rsidP="00B06288">
      <w:pPr>
        <w:pStyle w:val="Brdtekst"/>
        <w:spacing w:after="0"/>
        <w:rPr>
          <w:b/>
        </w:rPr>
      </w:pPr>
      <w:r w:rsidRPr="00AE6420">
        <w:rPr>
          <w:b/>
        </w:rPr>
        <w:t xml:space="preserve">Forbindelse til </w:t>
      </w:r>
      <w:r w:rsidR="007A3D5F">
        <w:rPr>
          <w:b/>
        </w:rPr>
        <w:t>c</w:t>
      </w:r>
      <w:r w:rsidRPr="00AE6420">
        <w:rPr>
          <w:b/>
        </w:rPr>
        <w:t>oncourse</w:t>
      </w:r>
    </w:p>
    <w:p w14:paraId="214FFC94" w14:textId="4790D56B" w:rsidR="00963B38" w:rsidRPr="00A54693" w:rsidRDefault="00963B38" w:rsidP="00360D92">
      <w:pPr>
        <w:spacing w:after="280"/>
        <w:rPr>
          <w:rFonts w:cs="Arial"/>
          <w:szCs w:val="20"/>
        </w:rPr>
      </w:pPr>
      <w:r w:rsidRPr="00A54693">
        <w:rPr>
          <w:rFonts w:cs="Arial"/>
          <w:szCs w:val="20"/>
        </w:rPr>
        <w:t>Under K</w:t>
      </w:r>
      <w:r w:rsidR="00A72486">
        <w:rPr>
          <w:rFonts w:cs="Arial"/>
          <w:szCs w:val="20"/>
        </w:rPr>
        <w:t>øbenhavn-Ringsted</w:t>
      </w:r>
      <w:r w:rsidR="00423A47">
        <w:rPr>
          <w:rFonts w:cs="Arial"/>
          <w:szCs w:val="20"/>
        </w:rPr>
        <w:t xml:space="preserve"> </w:t>
      </w:r>
      <w:r w:rsidR="00A72486">
        <w:rPr>
          <w:rFonts w:cs="Arial"/>
          <w:szCs w:val="20"/>
        </w:rPr>
        <w:t>banen</w:t>
      </w:r>
      <w:r w:rsidRPr="00A54693">
        <w:rPr>
          <w:rFonts w:cs="Arial"/>
          <w:szCs w:val="20"/>
        </w:rPr>
        <w:t xml:space="preserve"> </w:t>
      </w:r>
      <w:r w:rsidR="00423A47">
        <w:rPr>
          <w:rFonts w:cs="Arial"/>
          <w:szCs w:val="20"/>
        </w:rPr>
        <w:t xml:space="preserve">(spor 23) </w:t>
      </w:r>
      <w:r w:rsidR="00A72486">
        <w:rPr>
          <w:rFonts w:cs="Arial"/>
          <w:szCs w:val="20"/>
        </w:rPr>
        <w:t xml:space="preserve">har </w:t>
      </w:r>
      <w:r w:rsidRPr="00A54693">
        <w:rPr>
          <w:rFonts w:cs="Arial"/>
          <w:szCs w:val="20"/>
        </w:rPr>
        <w:t xml:space="preserve">Metroselskabet </w:t>
      </w:r>
      <w:r w:rsidR="000C5BB1">
        <w:rPr>
          <w:rFonts w:cs="Arial"/>
          <w:szCs w:val="20"/>
        </w:rPr>
        <w:t xml:space="preserve">(I entreprisen kaldet </w:t>
      </w:r>
      <w:r w:rsidRPr="00A54693">
        <w:rPr>
          <w:rFonts w:cs="Arial"/>
          <w:szCs w:val="20"/>
        </w:rPr>
        <w:t>CRSH5</w:t>
      </w:r>
      <w:r w:rsidR="000C5BB1">
        <w:rPr>
          <w:rFonts w:cs="Arial"/>
          <w:szCs w:val="20"/>
        </w:rPr>
        <w:t>)</w:t>
      </w:r>
      <w:r w:rsidRPr="00A54693">
        <w:rPr>
          <w:rFonts w:cs="Arial"/>
          <w:szCs w:val="20"/>
        </w:rPr>
        <w:t xml:space="preserve"> lavet forberedelser til en gangtunnel, i form af brodæk og bærende pælevægge, således at færdiggørelse kan ske uden yderligere foranstaltninger eller afbrud af togdrift. Færdiggørelse af gangtunnel inkluderer udgravning under eksisterende brodæk samt etablering af bundplade og indvendige vægge. </w:t>
      </w:r>
    </w:p>
    <w:p w14:paraId="14998572" w14:textId="0CA0AF5E" w:rsidR="00491FDB" w:rsidRDefault="000062C1" w:rsidP="000062C1">
      <w:pPr>
        <w:spacing w:after="280"/>
        <w:rPr>
          <w:rFonts w:cs="Arial"/>
          <w:szCs w:val="20"/>
        </w:rPr>
      </w:pPr>
      <w:r w:rsidRPr="003552C8">
        <w:rPr>
          <w:rFonts w:cs="Arial"/>
          <w:szCs w:val="20"/>
        </w:rPr>
        <w:t xml:space="preserve">Der skal udgraves jordmængder </w:t>
      </w:r>
      <w:r w:rsidR="00F31597">
        <w:rPr>
          <w:rFonts w:cs="Arial"/>
          <w:szCs w:val="20"/>
        </w:rPr>
        <w:t xml:space="preserve">i størrelsesorden </w:t>
      </w:r>
      <w:r w:rsidR="00026FE7">
        <w:rPr>
          <w:rFonts w:cs="Arial"/>
          <w:szCs w:val="20"/>
        </w:rPr>
        <w:t>11.000 m</w:t>
      </w:r>
      <w:r w:rsidR="00026FE7">
        <w:rPr>
          <w:rFonts w:cs="Arial"/>
          <w:szCs w:val="20"/>
          <w:vertAlign w:val="superscript"/>
        </w:rPr>
        <w:t>3</w:t>
      </w:r>
      <w:r w:rsidR="002C3FD1">
        <w:rPr>
          <w:rFonts w:cs="Arial"/>
          <w:szCs w:val="20"/>
        </w:rPr>
        <w:t xml:space="preserve"> </w:t>
      </w:r>
      <w:r w:rsidRPr="003552C8">
        <w:rPr>
          <w:rFonts w:cs="Arial"/>
          <w:szCs w:val="20"/>
        </w:rPr>
        <w:t>f</w:t>
      </w:r>
      <w:r w:rsidR="00633436">
        <w:rPr>
          <w:rFonts w:cs="Arial"/>
          <w:szCs w:val="20"/>
        </w:rPr>
        <w:t xml:space="preserve">or at åbne </w:t>
      </w:r>
      <w:r w:rsidRPr="003552C8">
        <w:rPr>
          <w:rFonts w:cs="Arial"/>
          <w:szCs w:val="20"/>
        </w:rPr>
        <w:t>tunnel</w:t>
      </w:r>
      <w:r w:rsidR="00633436">
        <w:rPr>
          <w:rFonts w:cs="Arial"/>
          <w:szCs w:val="20"/>
        </w:rPr>
        <w:t>en</w:t>
      </w:r>
      <w:r w:rsidR="00CC76B3">
        <w:rPr>
          <w:rFonts w:cs="Arial"/>
          <w:szCs w:val="20"/>
        </w:rPr>
        <w:t xml:space="preserve"> o</w:t>
      </w:r>
      <w:r w:rsidRPr="003552C8">
        <w:rPr>
          <w:rFonts w:cs="Arial"/>
          <w:szCs w:val="20"/>
        </w:rPr>
        <w:t>g disse jordmængder og nedbrudt beton skal transporteres væk over spor og til Følager siden af arbejdsplads.</w:t>
      </w:r>
      <w:r>
        <w:rPr>
          <w:rFonts w:cs="Arial"/>
          <w:szCs w:val="20"/>
        </w:rPr>
        <w:t xml:space="preserve"> </w:t>
      </w:r>
      <w:r w:rsidRPr="003552C8">
        <w:rPr>
          <w:rFonts w:cs="Arial"/>
          <w:szCs w:val="20"/>
        </w:rPr>
        <w:t xml:space="preserve">Alternativt </w:t>
      </w:r>
      <w:r w:rsidR="002C3FD1">
        <w:rPr>
          <w:rFonts w:cs="Arial"/>
          <w:szCs w:val="20"/>
        </w:rPr>
        <w:t>vil</w:t>
      </w:r>
      <w:r w:rsidRPr="003552C8">
        <w:rPr>
          <w:rFonts w:cs="Arial"/>
          <w:szCs w:val="20"/>
        </w:rPr>
        <w:t xml:space="preserve"> jordmængder fra tunnelering bortskaffes om natten (når der ikke er passagerer) gennem </w:t>
      </w:r>
      <w:r w:rsidR="00360D92">
        <w:rPr>
          <w:rFonts w:cs="Arial"/>
          <w:szCs w:val="20"/>
        </w:rPr>
        <w:t>c</w:t>
      </w:r>
      <w:r w:rsidRPr="003552C8">
        <w:rPr>
          <w:rFonts w:cs="Arial"/>
          <w:szCs w:val="20"/>
        </w:rPr>
        <w:t>oncourse</w:t>
      </w:r>
      <w:r>
        <w:rPr>
          <w:rFonts w:cs="Arial"/>
          <w:szCs w:val="20"/>
        </w:rPr>
        <w:t>.</w:t>
      </w:r>
    </w:p>
    <w:p w14:paraId="52C3C0E4" w14:textId="2F5078D1" w:rsidR="002C3FD1" w:rsidRPr="00FA6381" w:rsidRDefault="000062C1" w:rsidP="00491FDB">
      <w:pPr>
        <w:spacing w:after="280"/>
        <w:rPr>
          <w:rFonts w:cs="Arial"/>
          <w:szCs w:val="20"/>
        </w:rPr>
      </w:pPr>
      <w:r w:rsidRPr="006C7E09">
        <w:rPr>
          <w:rFonts w:cs="Arial"/>
          <w:szCs w:val="20"/>
        </w:rPr>
        <w:t>Det vurderes</w:t>
      </w:r>
      <w:r w:rsidR="00D70165">
        <w:rPr>
          <w:rFonts w:cs="Arial"/>
          <w:szCs w:val="20"/>
        </w:rPr>
        <w:t>,</w:t>
      </w:r>
      <w:r w:rsidRPr="006C7E09">
        <w:rPr>
          <w:rFonts w:cs="Arial"/>
          <w:szCs w:val="20"/>
        </w:rPr>
        <w:t xml:space="preserve"> at transport a</w:t>
      </w:r>
      <w:r w:rsidR="00D70165">
        <w:rPr>
          <w:rFonts w:cs="Arial"/>
          <w:szCs w:val="20"/>
        </w:rPr>
        <w:t>f</w:t>
      </w:r>
      <w:r w:rsidRPr="006C7E09">
        <w:rPr>
          <w:rFonts w:cs="Arial"/>
          <w:szCs w:val="20"/>
        </w:rPr>
        <w:t xml:space="preserve"> jord udgør ca.</w:t>
      </w:r>
      <w:r w:rsidR="00CC2EDC" w:rsidRPr="006C7E09">
        <w:rPr>
          <w:rFonts w:cs="Arial"/>
          <w:szCs w:val="20"/>
        </w:rPr>
        <w:t xml:space="preserve"> 500</w:t>
      </w:r>
      <w:r w:rsidRPr="006C7E09">
        <w:rPr>
          <w:rFonts w:cs="Arial"/>
          <w:szCs w:val="20"/>
        </w:rPr>
        <w:t xml:space="preserve"> transporter frem og tilbage.</w:t>
      </w:r>
      <w:r w:rsidR="00491FDB" w:rsidRPr="00FA6381">
        <w:rPr>
          <w:rFonts w:cs="Arial"/>
          <w:szCs w:val="20"/>
        </w:rPr>
        <w:t xml:space="preserve"> </w:t>
      </w:r>
    </w:p>
    <w:p w14:paraId="7EE615A9" w14:textId="46CDE9A2" w:rsidR="005D056F" w:rsidRDefault="005D056F" w:rsidP="00491FDB">
      <w:pPr>
        <w:spacing w:after="280"/>
        <w:rPr>
          <w:rFonts w:cs="Arial"/>
          <w:szCs w:val="20"/>
        </w:rPr>
      </w:pPr>
      <w:r w:rsidRPr="001E0F84">
        <w:rPr>
          <w:rFonts w:cs="Arial"/>
          <w:szCs w:val="20"/>
        </w:rPr>
        <w:t>D</w:t>
      </w:r>
      <w:r w:rsidR="009E2A3B" w:rsidRPr="001E0F84">
        <w:rPr>
          <w:rFonts w:cs="Arial"/>
          <w:szCs w:val="20"/>
        </w:rPr>
        <w:t xml:space="preserve">enne del af </w:t>
      </w:r>
      <w:r w:rsidR="00A37A96" w:rsidRPr="001E0F84">
        <w:rPr>
          <w:rFonts w:cs="Arial"/>
          <w:szCs w:val="20"/>
        </w:rPr>
        <w:t xml:space="preserve">projektområdet er </w:t>
      </w:r>
      <w:r w:rsidR="0071317C" w:rsidRPr="001E0F84">
        <w:rPr>
          <w:rFonts w:cs="Arial"/>
          <w:szCs w:val="20"/>
        </w:rPr>
        <w:t>hverken V1 eller V2 kortl</w:t>
      </w:r>
      <w:r w:rsidR="003619F6" w:rsidRPr="001E0F84">
        <w:rPr>
          <w:rFonts w:cs="Arial"/>
          <w:szCs w:val="20"/>
        </w:rPr>
        <w:t>a</w:t>
      </w:r>
      <w:r w:rsidR="0071317C" w:rsidRPr="006A7DBD">
        <w:rPr>
          <w:rFonts w:cs="Arial"/>
          <w:szCs w:val="20"/>
        </w:rPr>
        <w:t>gt</w:t>
      </w:r>
      <w:r w:rsidR="007A0AA9" w:rsidRPr="007E7604">
        <w:rPr>
          <w:rFonts w:cs="Arial"/>
          <w:szCs w:val="20"/>
        </w:rPr>
        <w:t xml:space="preserve"> men alene</w:t>
      </w:r>
      <w:r w:rsidR="00D40C66" w:rsidRPr="007E7604">
        <w:rPr>
          <w:rFonts w:cs="Arial"/>
          <w:szCs w:val="20"/>
        </w:rPr>
        <w:t xml:space="preserve"> omfattet af områdeklassificeringen. D</w:t>
      </w:r>
      <w:r w:rsidR="003619F6" w:rsidRPr="007A7B40">
        <w:rPr>
          <w:rFonts w:cs="Arial"/>
          <w:szCs w:val="20"/>
        </w:rPr>
        <w:t>e udgravede jordmængder</w:t>
      </w:r>
      <w:r w:rsidR="00D40C66" w:rsidRPr="007A7B40">
        <w:rPr>
          <w:rFonts w:cs="Arial"/>
          <w:szCs w:val="20"/>
        </w:rPr>
        <w:t xml:space="preserve"> herfra</w:t>
      </w:r>
      <w:r w:rsidR="003619F6" w:rsidRPr="007A7B40">
        <w:rPr>
          <w:rFonts w:cs="Arial"/>
          <w:szCs w:val="20"/>
        </w:rPr>
        <w:t xml:space="preserve"> </w:t>
      </w:r>
      <w:r w:rsidR="00A37A96" w:rsidRPr="006C7E09">
        <w:rPr>
          <w:rFonts w:cs="Arial"/>
          <w:szCs w:val="20"/>
        </w:rPr>
        <w:t xml:space="preserve">forventes derfor ikke </w:t>
      </w:r>
      <w:r w:rsidR="007A3D5F" w:rsidRPr="006C7E09">
        <w:rPr>
          <w:rFonts w:cs="Arial"/>
          <w:szCs w:val="20"/>
        </w:rPr>
        <w:t xml:space="preserve">at </w:t>
      </w:r>
      <w:r w:rsidR="00A37A96" w:rsidRPr="006C7E09">
        <w:rPr>
          <w:rFonts w:cs="Arial"/>
          <w:szCs w:val="20"/>
        </w:rPr>
        <w:t>være forurenet</w:t>
      </w:r>
      <w:r w:rsidR="003619F6" w:rsidRPr="006C7E09">
        <w:rPr>
          <w:rFonts w:cs="Arial"/>
          <w:szCs w:val="20"/>
        </w:rPr>
        <w:t xml:space="preserve"> </w:t>
      </w:r>
      <w:r w:rsidR="00D40C66" w:rsidRPr="006C7E09">
        <w:rPr>
          <w:rFonts w:cs="Arial"/>
          <w:szCs w:val="20"/>
        </w:rPr>
        <w:t>ud over</w:t>
      </w:r>
      <w:r w:rsidR="00FF2140" w:rsidRPr="006C7E09">
        <w:rPr>
          <w:rFonts w:cs="Arial"/>
          <w:szCs w:val="20"/>
        </w:rPr>
        <w:t xml:space="preserve"> det normale fo</w:t>
      </w:r>
      <w:r w:rsidR="00C41D42" w:rsidRPr="006C7E09">
        <w:rPr>
          <w:rFonts w:cs="Arial"/>
          <w:szCs w:val="20"/>
        </w:rPr>
        <w:t>r områdetypen</w:t>
      </w:r>
      <w:r w:rsidR="007A3D5F" w:rsidRPr="006C7E09">
        <w:rPr>
          <w:rFonts w:cs="Arial"/>
          <w:szCs w:val="20"/>
        </w:rPr>
        <w:t>, dvs. højest lettere forurenet</w:t>
      </w:r>
      <w:r w:rsidR="003619F6" w:rsidRPr="006C7E09">
        <w:rPr>
          <w:rFonts w:cs="Arial"/>
          <w:szCs w:val="20"/>
        </w:rPr>
        <w:t>.</w:t>
      </w:r>
      <w:r w:rsidR="00C41D42" w:rsidRPr="006C7E09">
        <w:rPr>
          <w:rFonts w:cs="Arial"/>
          <w:szCs w:val="20"/>
        </w:rPr>
        <w:t xml:space="preserve"> Jordflytningen vil blive anmeldt til kommunen</w:t>
      </w:r>
      <w:r w:rsidR="00360D92" w:rsidRPr="006C7E09">
        <w:rPr>
          <w:rFonts w:cs="Arial"/>
          <w:szCs w:val="20"/>
        </w:rPr>
        <w:t xml:space="preserve"> og håndteret</w:t>
      </w:r>
      <w:r w:rsidR="00C41D42" w:rsidRPr="006C7E09">
        <w:rPr>
          <w:rFonts w:cs="Arial"/>
          <w:szCs w:val="20"/>
        </w:rPr>
        <w:t xml:space="preserve"> i overens</w:t>
      </w:r>
      <w:r w:rsidR="00D450B3" w:rsidRPr="006C7E09">
        <w:rPr>
          <w:rFonts w:cs="Arial"/>
          <w:szCs w:val="20"/>
        </w:rPr>
        <w:t>s</w:t>
      </w:r>
      <w:r w:rsidR="00C41D42" w:rsidRPr="006C7E09">
        <w:rPr>
          <w:rFonts w:cs="Arial"/>
          <w:szCs w:val="20"/>
        </w:rPr>
        <w:t>temmelse med</w:t>
      </w:r>
      <w:r w:rsidR="007A3D5F" w:rsidRPr="006C7E09">
        <w:rPr>
          <w:rFonts w:cs="Arial"/>
          <w:szCs w:val="20"/>
        </w:rPr>
        <w:t xml:space="preserve"> </w:t>
      </w:r>
      <w:r w:rsidR="007A3D5F" w:rsidRPr="006C7E09">
        <w:rPr>
          <w:rFonts w:cs="Arial"/>
          <w:szCs w:val="20"/>
        </w:rPr>
        <w:lastRenderedPageBreak/>
        <w:t>reglerne om dokumentation af forureningsgrad og bortskaffelse fastsat i</w:t>
      </w:r>
      <w:r w:rsidR="00C41D42" w:rsidRPr="006C7E09">
        <w:rPr>
          <w:rFonts w:cs="Arial"/>
          <w:szCs w:val="20"/>
        </w:rPr>
        <w:t xml:space="preserve"> </w:t>
      </w:r>
      <w:r w:rsidR="00BE1A6E" w:rsidRPr="006C7E09">
        <w:rPr>
          <w:rFonts w:cs="Arial"/>
          <w:szCs w:val="20"/>
        </w:rPr>
        <w:t>jordflytningsbekendtgørelsen.</w:t>
      </w:r>
    </w:p>
    <w:p w14:paraId="220BB33D" w14:textId="77777777" w:rsidR="006A3011" w:rsidRDefault="006A3011" w:rsidP="00D7284F">
      <w:pPr>
        <w:rPr>
          <w:rFonts w:cs="Arial"/>
          <w:b/>
          <w:szCs w:val="20"/>
        </w:rPr>
      </w:pPr>
      <w:r>
        <w:rPr>
          <w:rFonts w:cs="Arial"/>
          <w:b/>
          <w:szCs w:val="20"/>
        </w:rPr>
        <w:t>Øvrige arbejder</w:t>
      </w:r>
    </w:p>
    <w:p w14:paraId="203A2C81" w14:textId="77777777" w:rsidR="008E5CF5" w:rsidRPr="006A3011" w:rsidRDefault="00963B38" w:rsidP="00D7284F">
      <w:pPr>
        <w:rPr>
          <w:rFonts w:cs="Arial"/>
          <w:i/>
          <w:szCs w:val="20"/>
        </w:rPr>
      </w:pPr>
      <w:r w:rsidRPr="006A3011">
        <w:rPr>
          <w:rFonts w:cs="Arial"/>
          <w:i/>
          <w:szCs w:val="20"/>
        </w:rPr>
        <w:t xml:space="preserve">Bro 12002, Køge Bugt banen over Øresundssporene </w:t>
      </w:r>
    </w:p>
    <w:p w14:paraId="72CA0A2E" w14:textId="526AB3A4" w:rsidR="00963B38" w:rsidRDefault="008E5CF5" w:rsidP="00963B38">
      <w:pPr>
        <w:spacing w:after="280"/>
        <w:rPr>
          <w:rFonts w:cs="Arial"/>
          <w:szCs w:val="20"/>
        </w:rPr>
      </w:pPr>
      <w:r>
        <w:rPr>
          <w:rFonts w:cs="Arial"/>
          <w:szCs w:val="20"/>
        </w:rPr>
        <w:t xml:space="preserve">Broen </w:t>
      </w:r>
      <w:r w:rsidR="00963B38" w:rsidRPr="00FF0C9F">
        <w:rPr>
          <w:rFonts w:cs="Arial"/>
          <w:szCs w:val="20"/>
        </w:rPr>
        <w:t>må delvist ombygges</w:t>
      </w:r>
      <w:r w:rsidR="009E0F56">
        <w:rPr>
          <w:rFonts w:cs="Arial"/>
          <w:szCs w:val="20"/>
        </w:rPr>
        <w:t>,</w:t>
      </w:r>
      <w:r w:rsidR="00963B38" w:rsidRPr="00FF0C9F">
        <w:rPr>
          <w:rFonts w:cs="Arial"/>
          <w:szCs w:val="20"/>
        </w:rPr>
        <w:t xml:space="preserve"> hvor konstruktionen grænser op til de nye perroner ved Øresundssporene. Broens nordlige fløjvæg nærmest K</w:t>
      </w:r>
      <w:r w:rsidR="008F19D8">
        <w:rPr>
          <w:rFonts w:cs="Arial"/>
          <w:szCs w:val="20"/>
        </w:rPr>
        <w:t>øbenhavn-Ringsted</w:t>
      </w:r>
      <w:r w:rsidR="00963B38" w:rsidRPr="00FF0C9F">
        <w:rPr>
          <w:rFonts w:cs="Arial"/>
          <w:szCs w:val="20"/>
        </w:rPr>
        <w:t xml:space="preserve"> spor skæres delvist ned</w:t>
      </w:r>
      <w:r w:rsidR="009E0F56">
        <w:rPr>
          <w:rFonts w:cs="Arial"/>
          <w:szCs w:val="20"/>
        </w:rPr>
        <w:t>,</w:t>
      </w:r>
      <w:r w:rsidR="00963B38" w:rsidRPr="00FF0C9F">
        <w:rPr>
          <w:rFonts w:cs="Arial"/>
          <w:szCs w:val="20"/>
        </w:rPr>
        <w:t xml:space="preserve"> og tilhørende jordankre demonteres. Det vurderes</w:t>
      </w:r>
      <w:r w:rsidR="009E0F56">
        <w:rPr>
          <w:rFonts w:cs="Arial"/>
          <w:szCs w:val="20"/>
        </w:rPr>
        <w:t>,</w:t>
      </w:r>
      <w:r w:rsidR="00963B38" w:rsidRPr="00FF0C9F">
        <w:rPr>
          <w:rFonts w:cs="Arial"/>
          <w:szCs w:val="20"/>
        </w:rPr>
        <w:t xml:space="preserve"> at spunsvæggen skal fjernes delvist ned til underside </w:t>
      </w:r>
      <w:r w:rsidR="009E0F56">
        <w:rPr>
          <w:rFonts w:cs="Arial"/>
          <w:szCs w:val="20"/>
        </w:rPr>
        <w:t xml:space="preserve">af </w:t>
      </w:r>
      <w:r w:rsidR="00963B38" w:rsidRPr="00FF0C9F">
        <w:rPr>
          <w:rFonts w:cs="Arial"/>
          <w:szCs w:val="20"/>
        </w:rPr>
        <w:t xml:space="preserve">perron, samt at der skal fjernes 3 jordankre. Den nedre del af fløjvæggen efterlades, som i øvrigt er gensidigt afstivet med trykstænger og plade i beton under Øresundssporene. </w:t>
      </w:r>
    </w:p>
    <w:p w14:paraId="4BF58531" w14:textId="4913235E" w:rsidR="00963B38" w:rsidRPr="00132F29" w:rsidRDefault="00963B38" w:rsidP="00963B38">
      <w:pPr>
        <w:spacing w:after="280"/>
        <w:rPr>
          <w:rFonts w:cs="Arial"/>
          <w:szCs w:val="20"/>
        </w:rPr>
      </w:pPr>
      <w:r w:rsidRPr="00132F29">
        <w:rPr>
          <w:rFonts w:cs="Arial"/>
          <w:szCs w:val="20"/>
        </w:rPr>
        <w:t xml:space="preserve">Som konsekvens af terrænreguleringen kræves også etablering af en ny, blivende støttevæg mellem </w:t>
      </w:r>
      <w:r w:rsidR="007A3D5F">
        <w:rPr>
          <w:rFonts w:cs="Arial"/>
          <w:szCs w:val="20"/>
        </w:rPr>
        <w:t>København-Ringsted</w:t>
      </w:r>
      <w:r w:rsidRPr="00132F29">
        <w:rPr>
          <w:rFonts w:cs="Arial"/>
          <w:szCs w:val="20"/>
        </w:rPr>
        <w:t xml:space="preserve">spor og Øresundsspor. </w:t>
      </w:r>
    </w:p>
    <w:p w14:paraId="250373A8" w14:textId="2C5626AD" w:rsidR="00963B38" w:rsidRPr="00CB5DD5" w:rsidRDefault="007A3D5F" w:rsidP="00963B38">
      <w:r w:rsidRPr="007A3D5F">
        <w:rPr>
          <w:i/>
        </w:rPr>
        <w:t xml:space="preserve">Forbindelse til </w:t>
      </w:r>
      <w:r w:rsidR="00CB5DD5" w:rsidRPr="007A3D5F">
        <w:rPr>
          <w:i/>
        </w:rPr>
        <w:t>Følager</w:t>
      </w:r>
      <w:r w:rsidRPr="007A3D5F">
        <w:rPr>
          <w:i/>
        </w:rPr>
        <w:t>-</w:t>
      </w:r>
      <w:r>
        <w:rPr>
          <w:i/>
        </w:rPr>
        <w:t>niveauet</w:t>
      </w:r>
    </w:p>
    <w:p w14:paraId="1078B91E" w14:textId="2EA0BB44" w:rsidR="00963B38" w:rsidRPr="008D2B06" w:rsidRDefault="00963B38" w:rsidP="00963B38">
      <w:pPr>
        <w:spacing w:after="280"/>
        <w:rPr>
          <w:rFonts w:cs="Arial"/>
          <w:szCs w:val="20"/>
        </w:rPr>
      </w:pPr>
      <w:r w:rsidRPr="008D2B06">
        <w:rPr>
          <w:rFonts w:cs="Arial"/>
          <w:szCs w:val="20"/>
        </w:rPr>
        <w:t xml:space="preserve">Perronetableringen kræver terrænregulering mellem Øresundspor og </w:t>
      </w:r>
      <w:r w:rsidR="007A3D5F">
        <w:rPr>
          <w:rFonts w:cs="Arial"/>
          <w:szCs w:val="20"/>
        </w:rPr>
        <w:t>Følager siden</w:t>
      </w:r>
      <w:r w:rsidRPr="008D2B06">
        <w:rPr>
          <w:rFonts w:cs="Arial"/>
          <w:szCs w:val="20"/>
        </w:rPr>
        <w:t>. Det deraf følgende terrænspring på ca. 3 m opretholdes vha. en række støttvægge med ét niveau jordankre og forceres vha. trapper, elevator</w:t>
      </w:r>
      <w:r w:rsidR="009C5014">
        <w:rPr>
          <w:rFonts w:cs="Arial"/>
          <w:szCs w:val="20"/>
        </w:rPr>
        <w:t xml:space="preserve"> og</w:t>
      </w:r>
      <w:r w:rsidR="007A3D5F">
        <w:rPr>
          <w:rFonts w:cs="Arial"/>
          <w:szCs w:val="20"/>
        </w:rPr>
        <w:t>, hvis den større bro etableres,</w:t>
      </w:r>
      <w:r w:rsidR="00024057">
        <w:rPr>
          <w:rFonts w:cs="Arial"/>
          <w:szCs w:val="20"/>
        </w:rPr>
        <w:t xml:space="preserve"> </w:t>
      </w:r>
      <w:r w:rsidR="00F232AF">
        <w:rPr>
          <w:rFonts w:cs="Arial"/>
          <w:szCs w:val="20"/>
        </w:rPr>
        <w:t xml:space="preserve">også </w:t>
      </w:r>
      <w:r w:rsidR="007A3D5F">
        <w:rPr>
          <w:rFonts w:cs="Arial"/>
          <w:szCs w:val="20"/>
        </w:rPr>
        <w:t xml:space="preserve">via </w:t>
      </w:r>
      <w:r w:rsidR="00024057">
        <w:rPr>
          <w:rFonts w:cs="Arial"/>
          <w:szCs w:val="20"/>
        </w:rPr>
        <w:t>rulletrapper</w:t>
      </w:r>
      <w:r w:rsidRPr="008D2B06">
        <w:rPr>
          <w:rFonts w:cs="Arial"/>
          <w:szCs w:val="20"/>
        </w:rPr>
        <w:t xml:space="preserve">. Den øvrige del af terrænspringet håndteres med anlægsskråning. </w:t>
      </w:r>
    </w:p>
    <w:p w14:paraId="02627983" w14:textId="6AAAF4B2" w:rsidR="00963B38" w:rsidRPr="008D2B06" w:rsidRDefault="00A94620" w:rsidP="00963B38">
      <w:pPr>
        <w:spacing w:after="280"/>
        <w:rPr>
          <w:rFonts w:cs="Arial"/>
          <w:szCs w:val="20"/>
        </w:rPr>
      </w:pPr>
      <w:r>
        <w:rPr>
          <w:rFonts w:cs="Arial"/>
          <w:szCs w:val="20"/>
        </w:rPr>
        <w:t xml:space="preserve">Etableres der </w:t>
      </w:r>
      <w:r w:rsidR="007A3D5F">
        <w:rPr>
          <w:rFonts w:cs="Arial"/>
          <w:szCs w:val="20"/>
        </w:rPr>
        <w:t>den lille</w:t>
      </w:r>
      <w:r w:rsidR="00963B38" w:rsidRPr="008D2B06">
        <w:rPr>
          <w:rFonts w:cs="Arial"/>
          <w:szCs w:val="20"/>
        </w:rPr>
        <w:t xml:space="preserve"> bro, håndteres terrænspringet på en del af strækningen ved etablering af en spunsvæg</w:t>
      </w:r>
    </w:p>
    <w:p w14:paraId="16DC4041" w14:textId="1400589F" w:rsidR="00963B38" w:rsidRPr="006A3011" w:rsidRDefault="00963B38" w:rsidP="00963B38">
      <w:pPr>
        <w:rPr>
          <w:i/>
        </w:rPr>
      </w:pPr>
      <w:r w:rsidRPr="006A3011">
        <w:rPr>
          <w:i/>
        </w:rPr>
        <w:t>Forstærkning af spunsvæg ved spor 23</w:t>
      </w:r>
      <w:r w:rsidR="00931C92">
        <w:rPr>
          <w:i/>
        </w:rPr>
        <w:t xml:space="preserve"> (Ringsted-København banen)</w:t>
      </w:r>
    </w:p>
    <w:p w14:paraId="1A99B0CB" w14:textId="18F23D94" w:rsidR="00963B38" w:rsidRPr="0021009A" w:rsidRDefault="00F51A04" w:rsidP="00963B38">
      <w:pPr>
        <w:spacing w:after="280"/>
        <w:rPr>
          <w:rFonts w:cs="Arial"/>
          <w:szCs w:val="20"/>
        </w:rPr>
      </w:pPr>
      <w:r>
        <w:rPr>
          <w:rFonts w:cs="Arial"/>
          <w:szCs w:val="20"/>
        </w:rPr>
        <w:t>Etableres der den større bro</w:t>
      </w:r>
      <w:r w:rsidR="00963B38" w:rsidRPr="0021009A">
        <w:rPr>
          <w:rFonts w:cs="Arial"/>
          <w:szCs w:val="20"/>
        </w:rPr>
        <w:t>, skal den eksisterende spunsvæg ved spor 23 forstærkes, da der skal udgraves på forsiden af spunsvæggen for at etablere 2 elevatorer. Forstærkningsarbejdet, der vil muliggøre udgravning, forventes at bestå af supplerende jordankre, hvor der ikke skal ske undergravning af spunsen, samt fodspuns/fodpæle med stålpladeudfyldning, hvor der skal graves under spunsjernenes spidskote.</w:t>
      </w:r>
    </w:p>
    <w:p w14:paraId="1520288D" w14:textId="77777777" w:rsidR="00963B38" w:rsidRPr="00862ECD" w:rsidRDefault="00963B38" w:rsidP="00963B38">
      <w:pPr>
        <w:rPr>
          <w:i/>
        </w:rPr>
      </w:pPr>
      <w:r w:rsidRPr="00862ECD">
        <w:rPr>
          <w:i/>
        </w:rPr>
        <w:t>Etablering af flodgate</w:t>
      </w:r>
    </w:p>
    <w:p w14:paraId="0DC063AC" w14:textId="29CF8AE4" w:rsidR="00963B38" w:rsidRPr="00F51A04" w:rsidRDefault="00963B38" w:rsidP="00963B38">
      <w:pPr>
        <w:spacing w:after="280"/>
        <w:rPr>
          <w:rFonts w:cs="Arial"/>
          <w:szCs w:val="18"/>
        </w:rPr>
      </w:pPr>
      <w:r w:rsidRPr="001C0B24">
        <w:rPr>
          <w:rFonts w:cs="Arial"/>
          <w:szCs w:val="20"/>
        </w:rPr>
        <w:t xml:space="preserve">Alle åbninger til Sydhavnens Metrostationer er min. kote +3,0 for sikring mod ”normale” oversvømmelser fra havet. Når åbningen fra Øresundsperronerne etableres til </w:t>
      </w:r>
      <w:r w:rsidR="002F7A8B">
        <w:rPr>
          <w:rFonts w:cs="Arial"/>
          <w:szCs w:val="20"/>
        </w:rPr>
        <w:t>c</w:t>
      </w:r>
      <w:r w:rsidRPr="001C0B24">
        <w:rPr>
          <w:rFonts w:cs="Arial"/>
          <w:szCs w:val="20"/>
        </w:rPr>
        <w:t>oncourse er min. koten ikke længere mulig at opretholde</w:t>
      </w:r>
      <w:r w:rsidR="006C3524">
        <w:rPr>
          <w:rFonts w:cs="Arial"/>
          <w:szCs w:val="20"/>
        </w:rPr>
        <w:t>,</w:t>
      </w:r>
      <w:r w:rsidRPr="001C0B24">
        <w:rPr>
          <w:rFonts w:cs="Arial"/>
          <w:szCs w:val="20"/>
        </w:rPr>
        <w:t xml:space="preserve"> idet den nordlige Øresundsperron ligger i kote +2,1. Der skal derfor etableres automatisk oversvømmelseslukning mellem Øresundsperronerne og metrostationen. </w:t>
      </w:r>
      <w:r w:rsidR="00F51A04" w:rsidRPr="00F51A04">
        <w:rPr>
          <w:rFonts w:cs="Arial"/>
          <w:szCs w:val="20"/>
        </w:rPr>
        <w:t>Floodgate</w:t>
      </w:r>
      <w:r w:rsidR="00F51A04">
        <w:rPr>
          <w:rFonts w:cs="Arial"/>
          <w:szCs w:val="20"/>
        </w:rPr>
        <w:t>n</w:t>
      </w:r>
      <w:r w:rsidR="00F51A04" w:rsidRPr="00F51A04">
        <w:rPr>
          <w:rFonts w:cs="Arial"/>
          <w:szCs w:val="20"/>
        </w:rPr>
        <w:t xml:space="preserve"> forventes etableret i passagen under spor 23 (Ringsted-København</w:t>
      </w:r>
      <w:r w:rsidR="00931C92">
        <w:rPr>
          <w:rFonts w:cs="Arial"/>
          <w:szCs w:val="20"/>
        </w:rPr>
        <w:t xml:space="preserve"> </w:t>
      </w:r>
      <w:r w:rsidR="00F51A04" w:rsidRPr="00F51A04">
        <w:rPr>
          <w:rFonts w:cs="Arial"/>
          <w:szCs w:val="20"/>
        </w:rPr>
        <w:t xml:space="preserve">banen) mellem concourse og den nye nordlige perron ved </w:t>
      </w:r>
      <w:r w:rsidR="00F51A04">
        <w:rPr>
          <w:rFonts w:cs="Arial"/>
          <w:szCs w:val="20"/>
        </w:rPr>
        <w:t>Ø</w:t>
      </w:r>
      <w:r w:rsidR="00F51A04" w:rsidRPr="00F51A04">
        <w:rPr>
          <w:rFonts w:cs="Arial"/>
          <w:szCs w:val="20"/>
        </w:rPr>
        <w:t>resundssporene.</w:t>
      </w:r>
    </w:p>
    <w:p w14:paraId="28BC64AC" w14:textId="341ABD00" w:rsidR="00963B38" w:rsidRPr="002302CF" w:rsidRDefault="00963B38" w:rsidP="00241CE9">
      <w:pPr>
        <w:rPr>
          <w:i/>
        </w:rPr>
      </w:pPr>
      <w:r w:rsidRPr="002302CF">
        <w:rPr>
          <w:i/>
        </w:rPr>
        <w:t>Teknikrum</w:t>
      </w:r>
    </w:p>
    <w:p w14:paraId="5E6EF43F" w14:textId="77777777" w:rsidR="00963B38" w:rsidRPr="00D62261" w:rsidRDefault="00963B38" w:rsidP="00963B38">
      <w:pPr>
        <w:spacing w:after="280"/>
        <w:rPr>
          <w:rFonts w:cs="Arial"/>
          <w:szCs w:val="20"/>
        </w:rPr>
      </w:pPr>
      <w:r w:rsidRPr="00D62261">
        <w:rPr>
          <w:rFonts w:cs="Arial"/>
          <w:szCs w:val="20"/>
        </w:rPr>
        <w:t>Der udføres et nyt teknikrum på Følager siden af perronerne. Der skønnes en størrelse på ca. 20m</w:t>
      </w:r>
      <w:r w:rsidRPr="00D62261">
        <w:rPr>
          <w:rFonts w:cs="Arial"/>
          <w:szCs w:val="20"/>
          <w:vertAlign w:val="superscript"/>
        </w:rPr>
        <w:t>2</w:t>
      </w:r>
      <w:r w:rsidRPr="00D62261">
        <w:rPr>
          <w:rFonts w:cs="Arial"/>
          <w:szCs w:val="20"/>
        </w:rPr>
        <w:t xml:space="preserve"> som værende nødvendig for tekniske installationer på begge perroner og gangbro/gangtunnel.</w:t>
      </w:r>
    </w:p>
    <w:p w14:paraId="619D05F4" w14:textId="77777777" w:rsidR="00963B38" w:rsidRPr="00D62261" w:rsidRDefault="00963B38" w:rsidP="00963B38">
      <w:pPr>
        <w:spacing w:after="280"/>
        <w:rPr>
          <w:rFonts w:cs="Arial"/>
          <w:szCs w:val="20"/>
        </w:rPr>
      </w:pPr>
      <w:r w:rsidRPr="00D62261">
        <w:rPr>
          <w:rFonts w:cs="Arial"/>
          <w:szCs w:val="20"/>
        </w:rPr>
        <w:t>Der er vurderet to hensigtsmæssige placering af teknikrum, A som er tæt ved KBB broen, som er i perron-/spor-niveau og en løsning B bygget ind i skråningen til venstre for rulletrappen.</w:t>
      </w:r>
      <w:r w:rsidR="002758A4">
        <w:rPr>
          <w:rFonts w:cs="Arial"/>
          <w:szCs w:val="20"/>
        </w:rPr>
        <w:t xml:space="preserve"> Placering er vist på nedenstående figur.</w:t>
      </w:r>
      <w:r w:rsidRPr="00D62261">
        <w:rPr>
          <w:rFonts w:cs="Arial"/>
          <w:szCs w:val="20"/>
        </w:rPr>
        <w:t xml:space="preserve"> </w:t>
      </w:r>
    </w:p>
    <w:p w14:paraId="5FFA3F26" w14:textId="77777777" w:rsidR="00963B38" w:rsidRPr="00D62261" w:rsidRDefault="00963B38" w:rsidP="00963B38">
      <w:pPr>
        <w:keepNext/>
        <w:spacing w:after="280"/>
        <w:rPr>
          <w:rFonts w:cs="Arial"/>
          <w:szCs w:val="20"/>
        </w:rPr>
      </w:pPr>
      <w:r w:rsidRPr="00D62261">
        <w:rPr>
          <w:rFonts w:cs="Arial"/>
          <w:noProof/>
          <w:szCs w:val="20"/>
        </w:rPr>
        <w:lastRenderedPageBreak/>
        <w:drawing>
          <wp:inline distT="0" distB="0" distL="0" distR="0" wp14:anchorId="49BA2AE6" wp14:editId="060C8F94">
            <wp:extent cx="4091736" cy="221464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8916" cy="2223944"/>
                    </a:xfrm>
                    <a:prstGeom prst="rect">
                      <a:avLst/>
                    </a:prstGeom>
                  </pic:spPr>
                </pic:pic>
              </a:graphicData>
            </a:graphic>
          </wp:inline>
        </w:drawing>
      </w:r>
    </w:p>
    <w:p w14:paraId="1E558905" w14:textId="77777777" w:rsidR="00963B38" w:rsidRDefault="00963B38" w:rsidP="00963B38"/>
    <w:p w14:paraId="52765417" w14:textId="77777777" w:rsidR="007C7BB4" w:rsidRDefault="00963B38" w:rsidP="007C7BB4">
      <w:pPr>
        <w:rPr>
          <w:rFonts w:cs="Arial"/>
          <w:szCs w:val="20"/>
        </w:rPr>
      </w:pPr>
      <w:r w:rsidRPr="00376CEC">
        <w:rPr>
          <w:rFonts w:cs="Arial"/>
          <w:szCs w:val="20"/>
        </w:rPr>
        <w:t xml:space="preserve">Teknikrum laves enten som en Priess Hytte eller som et delvis underjordisk kælderrum. </w:t>
      </w:r>
    </w:p>
    <w:p w14:paraId="2084D6F1" w14:textId="77777777" w:rsidR="007C7BB4" w:rsidRDefault="007C7BB4" w:rsidP="007C7BB4">
      <w:pPr>
        <w:rPr>
          <w:b/>
        </w:rPr>
      </w:pPr>
    </w:p>
    <w:p w14:paraId="23369433" w14:textId="77777777" w:rsidR="007C7BB4" w:rsidRPr="00862ECD" w:rsidRDefault="007C7BB4" w:rsidP="007C7BB4">
      <w:pPr>
        <w:rPr>
          <w:b/>
        </w:rPr>
      </w:pPr>
      <w:r w:rsidRPr="00862ECD">
        <w:rPr>
          <w:b/>
        </w:rPr>
        <w:t>Afvanding</w:t>
      </w:r>
    </w:p>
    <w:p w14:paraId="646B2248" w14:textId="40F4B90A" w:rsidR="008A012E" w:rsidRPr="00067B61" w:rsidRDefault="008A012E" w:rsidP="008A012E">
      <w:pPr>
        <w:spacing w:after="280"/>
        <w:rPr>
          <w:rFonts w:cs="Arial"/>
          <w:szCs w:val="20"/>
        </w:rPr>
      </w:pPr>
      <w:r w:rsidRPr="00067B61">
        <w:rPr>
          <w:rFonts w:cs="Arial"/>
          <w:szCs w:val="20"/>
        </w:rPr>
        <w:t>Perron</w:t>
      </w:r>
      <w:r>
        <w:rPr>
          <w:rFonts w:cs="Arial"/>
          <w:szCs w:val="20"/>
        </w:rPr>
        <w:t>erne</w:t>
      </w:r>
      <w:r w:rsidRPr="00067B61">
        <w:rPr>
          <w:rFonts w:cs="Arial"/>
          <w:szCs w:val="20"/>
        </w:rPr>
        <w:t xml:space="preserve"> afvandes med linjedræn som placeres op ad bagside på perronelement</w:t>
      </w:r>
      <w:r>
        <w:rPr>
          <w:rFonts w:cs="Arial"/>
          <w:szCs w:val="20"/>
        </w:rPr>
        <w:t xml:space="preserve">, som </w:t>
      </w:r>
      <w:r w:rsidRPr="00067B61">
        <w:rPr>
          <w:rFonts w:cs="Arial"/>
          <w:szCs w:val="20"/>
        </w:rPr>
        <w:t xml:space="preserve">føres til et afløbsrør i hver perron med brønde per 30-40 m. Tagafvanding og tilslutning af elevatorsumpe ledes </w:t>
      </w:r>
      <w:r>
        <w:rPr>
          <w:rFonts w:cs="Arial"/>
          <w:szCs w:val="20"/>
        </w:rPr>
        <w:t>via</w:t>
      </w:r>
      <w:r w:rsidRPr="00067B61">
        <w:rPr>
          <w:rFonts w:cs="Arial"/>
          <w:szCs w:val="20"/>
        </w:rPr>
        <w:t xml:space="preserve"> rør langs perroner</w:t>
      </w:r>
      <w:r>
        <w:rPr>
          <w:rFonts w:cs="Arial"/>
          <w:szCs w:val="20"/>
        </w:rPr>
        <w:t>ne</w:t>
      </w:r>
      <w:r w:rsidRPr="00067B61">
        <w:rPr>
          <w:rFonts w:cs="Arial"/>
          <w:szCs w:val="20"/>
        </w:rPr>
        <w:t>.</w:t>
      </w:r>
    </w:p>
    <w:p w14:paraId="7FE0284A" w14:textId="775E86FF" w:rsidR="007C7BB4" w:rsidRPr="00067B61" w:rsidRDefault="008A012E" w:rsidP="007C7BB4">
      <w:pPr>
        <w:spacing w:after="280"/>
        <w:rPr>
          <w:rFonts w:cs="Arial"/>
          <w:szCs w:val="20"/>
        </w:rPr>
      </w:pPr>
      <w:r>
        <w:rPr>
          <w:rFonts w:cs="Arial"/>
          <w:szCs w:val="20"/>
        </w:rPr>
        <w:t>Samtlige linje</w:t>
      </w:r>
      <w:r w:rsidR="007C7BB4" w:rsidRPr="00067B61">
        <w:rPr>
          <w:rFonts w:cs="Arial"/>
          <w:szCs w:val="20"/>
        </w:rPr>
        <w:t>dræn og lukkede rør</w:t>
      </w:r>
      <w:r w:rsidR="009E0F56">
        <w:rPr>
          <w:rFonts w:cs="Arial"/>
          <w:szCs w:val="20"/>
        </w:rPr>
        <w:t>,</w:t>
      </w:r>
      <w:r w:rsidR="007C7BB4" w:rsidRPr="00067B61">
        <w:rPr>
          <w:rFonts w:cs="Arial"/>
          <w:szCs w:val="20"/>
        </w:rPr>
        <w:t xml:space="preserve"> som optager overfladevand, vil blive </w:t>
      </w:r>
      <w:r w:rsidR="00F51A04">
        <w:rPr>
          <w:rFonts w:cs="Arial"/>
          <w:szCs w:val="20"/>
        </w:rPr>
        <w:t>koblet på det eksisterende vandafledningssystem, der leder vandet ti</w:t>
      </w:r>
      <w:r w:rsidR="007C7BB4" w:rsidRPr="00067B61">
        <w:rPr>
          <w:rFonts w:cs="Arial"/>
          <w:szCs w:val="20"/>
        </w:rPr>
        <w:t xml:space="preserve">l Gåsebækrenden. </w:t>
      </w:r>
      <w:r w:rsidR="00F51A04">
        <w:rPr>
          <w:rFonts w:cs="Arial"/>
          <w:szCs w:val="20"/>
        </w:rPr>
        <w:t>D</w:t>
      </w:r>
      <w:r w:rsidR="007C7BB4" w:rsidRPr="00067B61">
        <w:rPr>
          <w:rFonts w:cs="Arial"/>
          <w:szCs w:val="20"/>
        </w:rPr>
        <w:t>er placeres rørforsinkelse</w:t>
      </w:r>
      <w:r w:rsidR="00F51A04">
        <w:rPr>
          <w:rFonts w:cs="Arial"/>
          <w:szCs w:val="20"/>
        </w:rPr>
        <w:t xml:space="preserve"> i form </w:t>
      </w:r>
      <w:r w:rsidR="00F51A04" w:rsidRPr="00F51A04">
        <w:rPr>
          <w:rFonts w:cs="Arial"/>
          <w:szCs w:val="20"/>
        </w:rPr>
        <w:t xml:space="preserve">af </w:t>
      </w:r>
      <w:r w:rsidR="00F51A04">
        <w:rPr>
          <w:rFonts w:cs="Arial"/>
          <w:szCs w:val="20"/>
        </w:rPr>
        <w:t xml:space="preserve">en </w:t>
      </w:r>
      <w:r w:rsidR="00F51A04" w:rsidRPr="00F51A04">
        <w:rPr>
          <w:rFonts w:cs="Arial"/>
          <w:szCs w:val="20"/>
        </w:rPr>
        <w:t>ø500 bassinledning i skrænten syd for den sydlige perron</w:t>
      </w:r>
      <w:r>
        <w:rPr>
          <w:rFonts w:cs="Arial"/>
          <w:szCs w:val="20"/>
        </w:rPr>
        <w:t>, der skal klimasikre systemet mod regnhændelser</w:t>
      </w:r>
      <w:r w:rsidR="007C7BB4" w:rsidRPr="00067B61">
        <w:rPr>
          <w:rFonts w:cs="Arial"/>
          <w:szCs w:val="20"/>
        </w:rPr>
        <w:t>.</w:t>
      </w:r>
      <w:r w:rsidR="007C7BB4">
        <w:rPr>
          <w:rFonts w:cs="Arial"/>
          <w:szCs w:val="20"/>
        </w:rPr>
        <w:t xml:space="preserve"> </w:t>
      </w:r>
    </w:p>
    <w:p w14:paraId="292AB09E" w14:textId="0B177420" w:rsidR="00963B38" w:rsidRPr="00376CEC" w:rsidRDefault="007C7BB4" w:rsidP="00963B38">
      <w:pPr>
        <w:spacing w:after="280"/>
        <w:rPr>
          <w:rFonts w:cs="Arial"/>
          <w:szCs w:val="20"/>
        </w:rPr>
      </w:pPr>
      <w:r w:rsidRPr="00067B61">
        <w:rPr>
          <w:rFonts w:cs="Arial"/>
          <w:szCs w:val="20"/>
        </w:rPr>
        <w:t xml:space="preserve">Spordræn placeres mellem pæle under perronforkant og ledes </w:t>
      </w:r>
      <w:r w:rsidR="008A012E">
        <w:rPr>
          <w:rFonts w:cs="Arial"/>
          <w:szCs w:val="20"/>
        </w:rPr>
        <w:t>til</w:t>
      </w:r>
      <w:r w:rsidRPr="00067B61">
        <w:rPr>
          <w:rFonts w:cs="Arial"/>
          <w:szCs w:val="20"/>
        </w:rPr>
        <w:t xml:space="preserve"> sandfangsbrønde</w:t>
      </w:r>
      <w:r w:rsidR="009E0F56">
        <w:rPr>
          <w:rFonts w:cs="Arial"/>
          <w:szCs w:val="20"/>
        </w:rPr>
        <w:t>,</w:t>
      </w:r>
      <w:r w:rsidRPr="00067B61">
        <w:rPr>
          <w:rFonts w:cs="Arial"/>
          <w:szCs w:val="20"/>
        </w:rPr>
        <w:t xml:space="preserve"> som også modtager overfladevand fra linjeafvandingen (linjedræn).</w:t>
      </w:r>
      <w:r w:rsidR="008A012E" w:rsidRPr="008A012E">
        <w:rPr>
          <w:rFonts w:cs="Arial"/>
          <w:szCs w:val="20"/>
        </w:rPr>
        <w:t xml:space="preserve"> </w:t>
      </w:r>
      <w:r w:rsidR="008A012E" w:rsidRPr="00067B61">
        <w:rPr>
          <w:rFonts w:cs="Arial"/>
          <w:szCs w:val="20"/>
        </w:rPr>
        <w:t xml:space="preserve">Der </w:t>
      </w:r>
      <w:r w:rsidR="00FA6381">
        <w:rPr>
          <w:rFonts w:cs="Arial"/>
          <w:szCs w:val="20"/>
        </w:rPr>
        <w:t xml:space="preserve">bliver </w:t>
      </w:r>
      <w:r w:rsidR="008A012E" w:rsidRPr="00067B61">
        <w:rPr>
          <w:rFonts w:cs="Arial"/>
          <w:szCs w:val="20"/>
        </w:rPr>
        <w:t>søg</w:t>
      </w:r>
      <w:r w:rsidR="00FA6381">
        <w:rPr>
          <w:rFonts w:cs="Arial"/>
          <w:szCs w:val="20"/>
        </w:rPr>
        <w:t>t</w:t>
      </w:r>
      <w:r w:rsidR="008A012E" w:rsidRPr="00067B61">
        <w:rPr>
          <w:rFonts w:cs="Arial"/>
          <w:szCs w:val="20"/>
        </w:rPr>
        <w:t xml:space="preserve"> om tilslutning</w:t>
      </w:r>
      <w:r w:rsidR="008A012E">
        <w:rPr>
          <w:rFonts w:cs="Arial"/>
          <w:szCs w:val="20"/>
        </w:rPr>
        <w:t>stilladelse.</w:t>
      </w:r>
    </w:p>
    <w:p w14:paraId="65C65ECF" w14:textId="77777777" w:rsidR="00963B38" w:rsidRDefault="00963B38" w:rsidP="00B04291">
      <w:pPr>
        <w:pStyle w:val="ReportHeading2"/>
      </w:pPr>
      <w:bookmarkStart w:id="21" w:name="_Toc50370040"/>
      <w:r>
        <w:t>Arbejdsarealer</w:t>
      </w:r>
      <w:bookmarkEnd w:id="21"/>
    </w:p>
    <w:p w14:paraId="06301AFF" w14:textId="77777777" w:rsidR="00963B38" w:rsidRPr="00AD5537" w:rsidRDefault="00963B38" w:rsidP="00963B38">
      <w:pPr>
        <w:spacing w:after="280"/>
        <w:rPr>
          <w:rFonts w:cs="Arial"/>
          <w:szCs w:val="20"/>
        </w:rPr>
      </w:pPr>
      <w:r w:rsidRPr="00AD5537">
        <w:rPr>
          <w:rFonts w:cs="Arial"/>
          <w:szCs w:val="20"/>
        </w:rPr>
        <w:t>Arbejdsplads (med skurby) vil blive ved Følager på området mellem bebyggelse og Køge Bugt-bane station. Arbejdsområder er langs de to spor fra KBB helt op til Gl. Køge Landevej.</w:t>
      </w:r>
    </w:p>
    <w:p w14:paraId="7E885C69" w14:textId="63204474" w:rsidR="00963B38" w:rsidRDefault="00963B38" w:rsidP="00963B38">
      <w:pPr>
        <w:spacing w:after="280"/>
        <w:rPr>
          <w:rFonts w:cs="Arial"/>
          <w:szCs w:val="20"/>
        </w:rPr>
      </w:pPr>
      <w:r w:rsidRPr="00AD5537">
        <w:rPr>
          <w:rFonts w:cs="Arial"/>
          <w:szCs w:val="20"/>
        </w:rPr>
        <w:t>Ind mod K</w:t>
      </w:r>
      <w:r w:rsidR="003742F6">
        <w:rPr>
          <w:rFonts w:cs="Arial"/>
          <w:szCs w:val="20"/>
        </w:rPr>
        <w:t>øbenhavn-Ringsted</w:t>
      </w:r>
      <w:r w:rsidRPr="00AD5537">
        <w:rPr>
          <w:rFonts w:cs="Arial"/>
          <w:szCs w:val="20"/>
        </w:rPr>
        <w:t xml:space="preserve"> spor begrænses arbejdsområdet til spunsen og længere ude til midt mellem K</w:t>
      </w:r>
      <w:r w:rsidR="0081357B">
        <w:rPr>
          <w:rFonts w:cs="Arial"/>
          <w:szCs w:val="20"/>
        </w:rPr>
        <w:t>øbenhavn-Ringsted</w:t>
      </w:r>
      <w:r w:rsidRPr="00AD5537">
        <w:rPr>
          <w:rFonts w:cs="Arial"/>
          <w:szCs w:val="20"/>
        </w:rPr>
        <w:t xml:space="preserve"> spor (spor 23) og Øresundsspor (spor 22).  </w:t>
      </w:r>
    </w:p>
    <w:p w14:paraId="504E15B0" w14:textId="77777777" w:rsidR="008F150F" w:rsidRPr="00AD5537" w:rsidRDefault="00271C17" w:rsidP="00963B38">
      <w:pPr>
        <w:spacing w:after="280"/>
        <w:rPr>
          <w:rFonts w:cs="Arial"/>
          <w:szCs w:val="20"/>
        </w:rPr>
      </w:pPr>
      <w:r>
        <w:rPr>
          <w:rFonts w:cs="Arial"/>
          <w:szCs w:val="20"/>
        </w:rPr>
        <w:t>A</w:t>
      </w:r>
      <w:r w:rsidR="008F150F" w:rsidRPr="008F150F">
        <w:rPr>
          <w:rFonts w:cs="Arial"/>
          <w:szCs w:val="20"/>
        </w:rPr>
        <w:t xml:space="preserve">rbejdsareal er </w:t>
      </w:r>
      <w:r>
        <w:rPr>
          <w:rFonts w:cs="Arial"/>
          <w:szCs w:val="20"/>
        </w:rPr>
        <w:t xml:space="preserve">vist nedenfor, </w:t>
      </w:r>
      <w:r w:rsidR="008F150F" w:rsidRPr="008F150F">
        <w:rPr>
          <w:rFonts w:cs="Arial"/>
          <w:szCs w:val="20"/>
        </w:rPr>
        <w:t>markeret med gult og magenta</w:t>
      </w:r>
      <w:r w:rsidR="001E76B6">
        <w:rPr>
          <w:rFonts w:cs="Arial"/>
          <w:szCs w:val="20"/>
        </w:rPr>
        <w:t>.</w:t>
      </w:r>
      <w:r w:rsidR="008F150F" w:rsidRPr="008F150F">
        <w:rPr>
          <w:rFonts w:cs="Arial"/>
          <w:szCs w:val="20"/>
        </w:rPr>
        <w:t xml:space="preserve"> Skråning langs spor mod syd er også vist med gult.</w:t>
      </w:r>
    </w:p>
    <w:p w14:paraId="5EA2F05B" w14:textId="77777777" w:rsidR="00963B38" w:rsidRPr="00AD5537" w:rsidRDefault="00963B38" w:rsidP="00963B38">
      <w:pPr>
        <w:keepNext/>
        <w:spacing w:after="280"/>
        <w:rPr>
          <w:rFonts w:cs="Arial"/>
          <w:szCs w:val="20"/>
        </w:rPr>
      </w:pPr>
      <w:r w:rsidRPr="00AD5537">
        <w:rPr>
          <w:rFonts w:cs="Arial"/>
          <w:noProof/>
          <w:szCs w:val="20"/>
        </w:rPr>
        <w:lastRenderedPageBreak/>
        <w:drawing>
          <wp:inline distT="0" distB="0" distL="0" distR="0" wp14:anchorId="2AECC1F6" wp14:editId="57D9BFC0">
            <wp:extent cx="4679950" cy="2036445"/>
            <wp:effectExtent l="0" t="0" r="6350" b="1905"/>
            <wp:docPr id="1958894368" name="Picture 1044748900" descr="A picture containing building, street, sitt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48900"/>
                    <pic:cNvPicPr/>
                  </pic:nvPicPr>
                  <pic:blipFill>
                    <a:blip r:embed="rId31">
                      <a:extLst>
                        <a:ext uri="{28A0092B-C50C-407E-A947-70E740481C1C}">
                          <a14:useLocalDpi xmlns:a14="http://schemas.microsoft.com/office/drawing/2010/main" val="0"/>
                        </a:ext>
                      </a:extLst>
                    </a:blip>
                    <a:stretch>
                      <a:fillRect/>
                    </a:stretch>
                  </pic:blipFill>
                  <pic:spPr>
                    <a:xfrm>
                      <a:off x="0" y="0"/>
                      <a:ext cx="4679950" cy="2036445"/>
                    </a:xfrm>
                    <a:prstGeom prst="rect">
                      <a:avLst/>
                    </a:prstGeom>
                  </pic:spPr>
                </pic:pic>
              </a:graphicData>
            </a:graphic>
          </wp:inline>
        </w:drawing>
      </w:r>
    </w:p>
    <w:p w14:paraId="2BEBB0B8" w14:textId="77777777" w:rsidR="00963B38" w:rsidRPr="00AD5537" w:rsidRDefault="00963B38" w:rsidP="000C4FA2">
      <w:pPr>
        <w:spacing w:before="140" w:after="140" w:line="240" w:lineRule="atLeast"/>
        <w:rPr>
          <w:rFonts w:cs="Arial"/>
          <w:i/>
          <w:sz w:val="16"/>
          <w:szCs w:val="20"/>
        </w:rPr>
      </w:pPr>
      <w:r w:rsidRPr="00AD5537">
        <w:rPr>
          <w:rFonts w:cs="Arial"/>
          <w:i/>
          <w:sz w:val="16"/>
          <w:szCs w:val="20"/>
        </w:rPr>
        <w:tab/>
      </w:r>
    </w:p>
    <w:p w14:paraId="0BE75EA2" w14:textId="0912E3DD" w:rsidR="00963B38" w:rsidRPr="00AD5537" w:rsidRDefault="00963B38" w:rsidP="00963B38">
      <w:pPr>
        <w:spacing w:after="280"/>
        <w:rPr>
          <w:rFonts w:cs="Arial"/>
          <w:szCs w:val="20"/>
        </w:rPr>
      </w:pPr>
      <w:r w:rsidRPr="00AD5537">
        <w:rPr>
          <w:rFonts w:cs="Arial"/>
          <w:szCs w:val="20"/>
        </w:rPr>
        <w:t>Der skal opsættes permanente hegn både på pladsen (C) og langs spor 21 perron som sikkerhed mod</w:t>
      </w:r>
      <w:r w:rsidR="009E0F56">
        <w:rPr>
          <w:rFonts w:cs="Arial"/>
          <w:szCs w:val="20"/>
        </w:rPr>
        <w:t>,</w:t>
      </w:r>
      <w:r w:rsidRPr="00AD5537">
        <w:rPr>
          <w:rFonts w:cs="Arial"/>
          <w:szCs w:val="20"/>
        </w:rPr>
        <w:t xml:space="preserve"> at man kan komme uforvarende ned på perronarealer.</w:t>
      </w:r>
    </w:p>
    <w:p w14:paraId="462633E2" w14:textId="4F8EFBE3" w:rsidR="00963B38" w:rsidRPr="00AD5537" w:rsidRDefault="00963B38" w:rsidP="00963B38">
      <w:pPr>
        <w:spacing w:after="280"/>
        <w:rPr>
          <w:rFonts w:cs="Arial"/>
          <w:szCs w:val="20"/>
        </w:rPr>
      </w:pPr>
      <w:r w:rsidRPr="00AD5537">
        <w:rPr>
          <w:rFonts w:cs="Arial"/>
          <w:szCs w:val="20"/>
        </w:rPr>
        <w:t xml:space="preserve">Det magenta markerede område angiver </w:t>
      </w:r>
      <w:r w:rsidR="00FF7938">
        <w:rPr>
          <w:rFonts w:cs="Arial"/>
          <w:szCs w:val="20"/>
        </w:rPr>
        <w:t xml:space="preserve">en </w:t>
      </w:r>
      <w:r w:rsidR="00005803">
        <w:rPr>
          <w:rFonts w:cs="Arial"/>
          <w:szCs w:val="20"/>
        </w:rPr>
        <w:t xml:space="preserve">mulig </w:t>
      </w:r>
      <w:r w:rsidRPr="00AD5537">
        <w:rPr>
          <w:rFonts w:cs="Arial"/>
          <w:szCs w:val="20"/>
        </w:rPr>
        <w:t>transport</w:t>
      </w:r>
      <w:r w:rsidR="00005803">
        <w:rPr>
          <w:rFonts w:cs="Arial"/>
          <w:szCs w:val="20"/>
        </w:rPr>
        <w:t>vej</w:t>
      </w:r>
      <w:r w:rsidR="00B2414F">
        <w:rPr>
          <w:rFonts w:cs="Arial"/>
          <w:szCs w:val="20"/>
        </w:rPr>
        <w:t xml:space="preserve"> for </w:t>
      </w:r>
      <w:r w:rsidRPr="00AD5537">
        <w:rPr>
          <w:rFonts w:cs="Arial"/>
          <w:szCs w:val="20"/>
        </w:rPr>
        <w:t xml:space="preserve">jord fra udgravning af elevator fundament og trappeføring til perron ved spor 22, som transporteres op til vendepladsen med transportbånd </w:t>
      </w:r>
      <w:r w:rsidR="00FA6381">
        <w:rPr>
          <w:rFonts w:cs="Arial"/>
          <w:szCs w:val="20"/>
        </w:rPr>
        <w:t xml:space="preserve">om </w:t>
      </w:r>
      <w:r w:rsidRPr="00AD5537">
        <w:rPr>
          <w:rFonts w:cs="Arial"/>
          <w:szCs w:val="20"/>
        </w:rPr>
        <w:t>nat</w:t>
      </w:r>
      <w:r w:rsidR="00FA6381">
        <w:rPr>
          <w:rFonts w:cs="Arial"/>
          <w:szCs w:val="20"/>
        </w:rPr>
        <w:t>ten</w:t>
      </w:r>
      <w:r w:rsidRPr="00AD5537">
        <w:rPr>
          <w:rFonts w:cs="Arial"/>
          <w:szCs w:val="20"/>
        </w:rPr>
        <w:t>, hvorfra det bortskaffes.</w:t>
      </w:r>
    </w:p>
    <w:p w14:paraId="42A1466F" w14:textId="52A9A214" w:rsidR="00963B38" w:rsidRPr="00AD5537" w:rsidRDefault="00963B38" w:rsidP="00963B38">
      <w:pPr>
        <w:spacing w:after="280"/>
        <w:rPr>
          <w:rFonts w:cs="Arial"/>
          <w:szCs w:val="20"/>
        </w:rPr>
      </w:pPr>
      <w:r w:rsidRPr="00AD5537">
        <w:rPr>
          <w:rFonts w:cs="Arial"/>
          <w:szCs w:val="20"/>
        </w:rPr>
        <w:t>Kontakter til matrikel ejere, hvor der skal midlertidig eksproprieres, er følgende for henholdsvis matrikel 439 og 9</w:t>
      </w:r>
      <w:r w:rsidR="0073767A">
        <w:rPr>
          <w:rFonts w:cs="Arial"/>
          <w:szCs w:val="20"/>
        </w:rPr>
        <w:t xml:space="preserve">g </w:t>
      </w:r>
      <w:r w:rsidRPr="00AD5537">
        <w:rPr>
          <w:rFonts w:cs="Arial"/>
          <w:szCs w:val="20"/>
        </w:rPr>
        <w:t>er:</w:t>
      </w:r>
    </w:p>
    <w:p w14:paraId="4017E84A" w14:textId="77777777" w:rsidR="00963B38" w:rsidRPr="001B15E6" w:rsidRDefault="00963B38" w:rsidP="001B15E6">
      <w:pPr>
        <w:pStyle w:val="Listeafsnit"/>
        <w:numPr>
          <w:ilvl w:val="0"/>
          <w:numId w:val="32"/>
        </w:numPr>
        <w:tabs>
          <w:tab w:val="num" w:pos="425"/>
        </w:tabs>
        <w:spacing w:after="280"/>
        <w:rPr>
          <w:rFonts w:cs="Arial"/>
          <w:szCs w:val="20"/>
        </w:rPr>
      </w:pPr>
      <w:r w:rsidRPr="001B15E6">
        <w:rPr>
          <w:rFonts w:cs="Arial"/>
          <w:szCs w:val="20"/>
        </w:rPr>
        <w:t>Statens Ejendomssalg A/S, Gammel Kongevej 60, 1850 Frederiksberg C.</w:t>
      </w:r>
    </w:p>
    <w:p w14:paraId="70374229" w14:textId="77777777" w:rsidR="00963B38" w:rsidRPr="001B15E6" w:rsidRDefault="00963B38" w:rsidP="001B15E6">
      <w:pPr>
        <w:pStyle w:val="Listeafsnit"/>
        <w:numPr>
          <w:ilvl w:val="0"/>
          <w:numId w:val="32"/>
        </w:numPr>
        <w:tabs>
          <w:tab w:val="num" w:pos="425"/>
        </w:tabs>
        <w:spacing w:after="280"/>
        <w:rPr>
          <w:rFonts w:cs="Arial"/>
          <w:szCs w:val="20"/>
        </w:rPr>
      </w:pPr>
      <w:r w:rsidRPr="001B15E6">
        <w:rPr>
          <w:rFonts w:cs="Arial"/>
          <w:szCs w:val="20"/>
        </w:rPr>
        <w:t>Freja Invest ApS, Overgaden Neden Vandet 33, 1414 København K</w:t>
      </w:r>
      <w:r w:rsidR="001B15E6" w:rsidRPr="001B15E6">
        <w:rPr>
          <w:rFonts w:cs="Arial"/>
          <w:szCs w:val="20"/>
        </w:rPr>
        <w:t>.</w:t>
      </w:r>
    </w:p>
    <w:p w14:paraId="12F21296" w14:textId="77777777" w:rsidR="00F8081B" w:rsidRPr="00AD5537" w:rsidRDefault="00F8081B" w:rsidP="00963B38">
      <w:pPr>
        <w:tabs>
          <w:tab w:val="num" w:pos="425"/>
        </w:tabs>
        <w:spacing w:after="280"/>
        <w:ind w:left="425" w:hanging="425"/>
        <w:rPr>
          <w:rFonts w:cs="Arial"/>
          <w:szCs w:val="20"/>
        </w:rPr>
      </w:pPr>
    </w:p>
    <w:p w14:paraId="6BBFC959" w14:textId="77777777" w:rsidR="00963B38" w:rsidRPr="009C2AEB" w:rsidRDefault="00963B38" w:rsidP="00963B38">
      <w:pPr>
        <w:keepNext/>
        <w:spacing w:after="280"/>
        <w:ind w:left="425"/>
        <w:rPr>
          <w:rFonts w:cs="Arial"/>
          <w:szCs w:val="20"/>
        </w:rPr>
      </w:pPr>
    </w:p>
    <w:p w14:paraId="379C58C3" w14:textId="77777777" w:rsidR="00963B38" w:rsidRDefault="00963B38" w:rsidP="00963B38"/>
    <w:p w14:paraId="04060D61" w14:textId="77777777" w:rsidR="002E4329" w:rsidRDefault="00DD4A64" w:rsidP="00AD131C">
      <w:pPr>
        <w:pStyle w:val="ReportHeading1"/>
      </w:pPr>
      <w:bookmarkStart w:id="22" w:name="_Toc50370041"/>
      <w:r>
        <w:lastRenderedPageBreak/>
        <w:t>Miljøforhold</w:t>
      </w:r>
      <w:bookmarkEnd w:id="22"/>
    </w:p>
    <w:p w14:paraId="773C0239" w14:textId="77777777" w:rsidR="00DD4A64" w:rsidRDefault="00DD4A64" w:rsidP="00DD4A64">
      <w:pPr>
        <w:pStyle w:val="ReportHeading2"/>
      </w:pPr>
      <w:bookmarkStart w:id="23" w:name="_Toc50370042"/>
      <w:r>
        <w:t>Miljøforhold i anlægsfasen</w:t>
      </w:r>
      <w:bookmarkEnd w:id="23"/>
    </w:p>
    <w:p w14:paraId="542E498E" w14:textId="77777777" w:rsidR="00EB237A" w:rsidRPr="00EB237A" w:rsidRDefault="00CF46F7" w:rsidP="0036118A">
      <w:pPr>
        <w:pStyle w:val="ReportHeading3"/>
        <w:rPr>
          <w:rFonts w:eastAsia="Calibri"/>
          <w:lang w:eastAsia="en-US"/>
        </w:rPr>
      </w:pPr>
      <w:bookmarkStart w:id="24" w:name="_Toc50370043"/>
      <w:r>
        <w:rPr>
          <w:rFonts w:eastAsia="Calibri"/>
          <w:lang w:eastAsia="en-US"/>
        </w:rPr>
        <w:t>Planforhold</w:t>
      </w:r>
      <w:bookmarkEnd w:id="24"/>
    </w:p>
    <w:p w14:paraId="0EC8A860" w14:textId="77777777" w:rsidR="00910FFD" w:rsidRDefault="001D5532" w:rsidP="001D5532">
      <w:r w:rsidRPr="004352F1">
        <w:t xml:space="preserve">Området omkring Ny Ellebjerg er under omdannelse fra industri til boliger og erhverv, herunder butikker. De nærmeste ejendomme ligger 20-50 meter fra arbejdsområderne. </w:t>
      </w:r>
      <w:r w:rsidR="00EF16B3">
        <w:t>Nedenstående er vist et udsnit fra kommuneplanen, der viser</w:t>
      </w:r>
      <w:r w:rsidR="00910FFD">
        <w:t xml:space="preserve"> arealanvendelsen omkring projektområdet:</w:t>
      </w:r>
    </w:p>
    <w:p w14:paraId="42F031E8" w14:textId="77777777" w:rsidR="00910FFD" w:rsidRDefault="00F278C4" w:rsidP="001D5532">
      <w:r>
        <w:rPr>
          <w:noProof/>
        </w:rPr>
        <w:drawing>
          <wp:anchor distT="0" distB="0" distL="114300" distR="114300" simplePos="0" relativeHeight="251660288" behindDoc="1" locked="0" layoutInCell="1" allowOverlap="1" wp14:anchorId="579E0A3B" wp14:editId="64FB5F56">
            <wp:simplePos x="0" y="0"/>
            <wp:positionH relativeFrom="margin">
              <wp:align>left</wp:align>
            </wp:positionH>
            <wp:positionV relativeFrom="paragraph">
              <wp:posOffset>160020</wp:posOffset>
            </wp:positionV>
            <wp:extent cx="3209925" cy="2594389"/>
            <wp:effectExtent l="0" t="0" r="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5599" cy="2598975"/>
                    </a:xfrm>
                    <a:prstGeom prst="rect">
                      <a:avLst/>
                    </a:prstGeom>
                  </pic:spPr>
                </pic:pic>
              </a:graphicData>
            </a:graphic>
            <wp14:sizeRelH relativeFrom="margin">
              <wp14:pctWidth>0</wp14:pctWidth>
            </wp14:sizeRelH>
            <wp14:sizeRelV relativeFrom="margin">
              <wp14:pctHeight>0</wp14:pctHeight>
            </wp14:sizeRelV>
          </wp:anchor>
        </w:drawing>
      </w:r>
    </w:p>
    <w:p w14:paraId="13B7729E" w14:textId="77777777" w:rsidR="00910FFD" w:rsidRDefault="00F278C4" w:rsidP="001D5532">
      <w:r>
        <w:rPr>
          <w:noProof/>
        </w:rPr>
        <w:drawing>
          <wp:anchor distT="0" distB="0" distL="114300" distR="114300" simplePos="0" relativeHeight="251661312" behindDoc="1" locked="0" layoutInCell="1" allowOverlap="1" wp14:anchorId="1A854148" wp14:editId="0526353C">
            <wp:simplePos x="0" y="0"/>
            <wp:positionH relativeFrom="column">
              <wp:posOffset>3390900</wp:posOffset>
            </wp:positionH>
            <wp:positionV relativeFrom="paragraph">
              <wp:posOffset>48895</wp:posOffset>
            </wp:positionV>
            <wp:extent cx="1343025" cy="1036721"/>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343025" cy="1036721"/>
                    </a:xfrm>
                    <a:prstGeom prst="rect">
                      <a:avLst/>
                    </a:prstGeom>
                  </pic:spPr>
                </pic:pic>
              </a:graphicData>
            </a:graphic>
            <wp14:sizeRelH relativeFrom="margin">
              <wp14:pctWidth>0</wp14:pctWidth>
            </wp14:sizeRelH>
            <wp14:sizeRelV relativeFrom="margin">
              <wp14:pctHeight>0</wp14:pctHeight>
            </wp14:sizeRelV>
          </wp:anchor>
        </w:drawing>
      </w:r>
    </w:p>
    <w:p w14:paraId="7FB4C8FF" w14:textId="77777777" w:rsidR="00910FFD" w:rsidRDefault="00910FFD" w:rsidP="001D5532"/>
    <w:p w14:paraId="558FE847" w14:textId="77777777" w:rsidR="00910FFD" w:rsidRDefault="00910FFD" w:rsidP="001D5532"/>
    <w:p w14:paraId="0CCEDF90" w14:textId="77777777" w:rsidR="00910FFD" w:rsidRDefault="00910FFD" w:rsidP="001D5532"/>
    <w:p w14:paraId="77633CC6" w14:textId="77777777" w:rsidR="00F278C4" w:rsidRDefault="00F278C4" w:rsidP="001D5532"/>
    <w:p w14:paraId="351F713D" w14:textId="77777777" w:rsidR="00F278C4" w:rsidRDefault="00F278C4" w:rsidP="001D5532"/>
    <w:p w14:paraId="12480E00" w14:textId="77777777" w:rsidR="00F278C4" w:rsidRDefault="00F278C4" w:rsidP="001D5532"/>
    <w:p w14:paraId="714DCB7F" w14:textId="77777777" w:rsidR="00F278C4" w:rsidRDefault="00F278C4" w:rsidP="001D5532"/>
    <w:p w14:paraId="5084BB80" w14:textId="77777777" w:rsidR="00F278C4" w:rsidRDefault="00F278C4" w:rsidP="001D5532"/>
    <w:p w14:paraId="0F19FACA" w14:textId="77777777" w:rsidR="00F278C4" w:rsidRDefault="00F278C4" w:rsidP="001D5532"/>
    <w:p w14:paraId="72B6D053" w14:textId="77777777" w:rsidR="00F278C4" w:rsidRDefault="00F278C4" w:rsidP="001D5532"/>
    <w:p w14:paraId="6A630227" w14:textId="77777777" w:rsidR="00F278C4" w:rsidRDefault="00F278C4" w:rsidP="001D5532"/>
    <w:p w14:paraId="735671B3" w14:textId="77777777" w:rsidR="00F278C4" w:rsidRDefault="00F278C4" w:rsidP="001D5532"/>
    <w:p w14:paraId="5654D092" w14:textId="77777777" w:rsidR="00F278C4" w:rsidRDefault="00F278C4" w:rsidP="001D5532"/>
    <w:p w14:paraId="0ED2444A" w14:textId="77777777" w:rsidR="00FD0F81" w:rsidRDefault="00FD0F81" w:rsidP="001D5532"/>
    <w:p w14:paraId="339276CB" w14:textId="77777777" w:rsidR="00FD0F81" w:rsidRDefault="00FD0F81" w:rsidP="001D5532">
      <w:r>
        <w:t>Projektområde</w:t>
      </w:r>
      <w:r w:rsidR="000650AA">
        <w:t>t er således afgrænset af områder udlagt til blandet bolig og erhverv</w:t>
      </w:r>
      <w:r w:rsidR="00312F01">
        <w:t>.</w:t>
      </w:r>
    </w:p>
    <w:p w14:paraId="14E40E29" w14:textId="77777777" w:rsidR="001E524B" w:rsidRDefault="001E524B" w:rsidP="001D5532"/>
    <w:p w14:paraId="0BFFE828" w14:textId="77777777" w:rsidR="00720E14" w:rsidRDefault="001E524B" w:rsidP="001D5532">
      <w:r>
        <w:t>Projektområdet</w:t>
      </w:r>
      <w:r w:rsidR="00ED7485">
        <w:t xml:space="preserve"> og de nærmeste omgivelser er endvidere omfattet af Lokalplan 448-2.</w:t>
      </w:r>
      <w:r w:rsidR="00C35994">
        <w:t xml:space="preserve"> </w:t>
      </w:r>
      <w:r w:rsidR="00C677B6">
        <w:t>Lokalplanområdet er vist på nedenstående kortudsnit:</w:t>
      </w:r>
    </w:p>
    <w:p w14:paraId="7379EEEA" w14:textId="77777777" w:rsidR="00C677B6" w:rsidRDefault="00C677B6" w:rsidP="001D5532"/>
    <w:p w14:paraId="27CF838A" w14:textId="77777777" w:rsidR="00C677B6" w:rsidRDefault="00781A19" w:rsidP="001D5532">
      <w:r>
        <w:rPr>
          <w:noProof/>
        </w:rPr>
        <w:drawing>
          <wp:inline distT="0" distB="0" distL="0" distR="0" wp14:anchorId="25D4FC9D" wp14:editId="1EA8CB89">
            <wp:extent cx="3162300" cy="3042285"/>
            <wp:effectExtent l="0" t="0" r="0"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70230" cy="3049914"/>
                    </a:xfrm>
                    <a:prstGeom prst="rect">
                      <a:avLst/>
                    </a:prstGeom>
                  </pic:spPr>
                </pic:pic>
              </a:graphicData>
            </a:graphic>
          </wp:inline>
        </w:drawing>
      </w:r>
    </w:p>
    <w:p w14:paraId="5EF61AC6" w14:textId="77777777" w:rsidR="00C677B6" w:rsidRDefault="00C677B6" w:rsidP="001D5532"/>
    <w:p w14:paraId="226E0F60" w14:textId="77777777" w:rsidR="005E6290" w:rsidRDefault="008935F4" w:rsidP="001D5532">
      <w:r>
        <w:t>Projektområdet er beliggende i delområde III.</w:t>
      </w:r>
      <w:r w:rsidR="00823077">
        <w:t xml:space="preserve"> I planen fast</w:t>
      </w:r>
      <w:r w:rsidR="00385996">
        <w:t xml:space="preserve">lægges delområde II til </w:t>
      </w:r>
      <w:proofErr w:type="spellStart"/>
      <w:r w:rsidR="00385996">
        <w:t>baneforemål</w:t>
      </w:r>
      <w:proofErr w:type="spellEnd"/>
      <w:r w:rsidR="00385996">
        <w:t>, herunder station.</w:t>
      </w:r>
      <w:r w:rsidR="00D4785D">
        <w:t xml:space="preserve"> Der lægges vægt i planen på</w:t>
      </w:r>
      <w:r w:rsidR="0071436E">
        <w:t xml:space="preserve"> gode forbindelser mellem stationen og de omgivende bykvarter</w:t>
      </w:r>
      <w:r w:rsidR="005F5C0A">
        <w:t>er og de</w:t>
      </w:r>
      <w:r w:rsidR="007A79E9">
        <w:t>t</w:t>
      </w:r>
      <w:r w:rsidR="005F5C0A">
        <w:t xml:space="preserve"> kommende udviklingsområde ved Grønttorvet. </w:t>
      </w:r>
      <w:r w:rsidR="00BC2CD2">
        <w:t>Af §</w:t>
      </w:r>
      <w:r w:rsidR="00A767C9">
        <w:t>5</w:t>
      </w:r>
      <w:r w:rsidR="0066369E">
        <w:t>, stk. 3 i lokalplanen</w:t>
      </w:r>
      <w:r w:rsidR="00A767C9" w:rsidRPr="00A767C9">
        <w:t xml:space="preserve"> må </w:t>
      </w:r>
      <w:r w:rsidR="007A79E9">
        <w:t xml:space="preserve">der </w:t>
      </w:r>
      <w:r w:rsidR="00A767C9" w:rsidRPr="00A767C9">
        <w:t xml:space="preserve">opføres bygninger og anlæg </w:t>
      </w:r>
      <w:r w:rsidR="007A79E9">
        <w:t xml:space="preserve">i delområde III </w:t>
      </w:r>
      <w:r w:rsidR="00034067">
        <w:t>”</w:t>
      </w:r>
      <w:r w:rsidR="00A767C9" w:rsidRPr="00A767C9">
        <w:t>til brug i overensstemmelse med den fastlagte anvendelse til baneformål, herunder nye perroner til Øresundsbanen og Ringstedbanen med adgange fra bl.a. Gammel Køge Landevej-broen. Ved udformningen skal der lægges vægt på arkitektonisk kvalitet, på gode cykelparkeringsforhold, på passagemulighed for fodgængere og cyklister mellem stationsforpladserne samt på tryghed.</w:t>
      </w:r>
      <w:r w:rsidR="00034067">
        <w:t>”</w:t>
      </w:r>
      <w:r w:rsidR="005E6290">
        <w:t xml:space="preserve"> </w:t>
      </w:r>
    </w:p>
    <w:p w14:paraId="7350897F" w14:textId="77777777" w:rsidR="00357B22" w:rsidRDefault="00357B22" w:rsidP="001D5532"/>
    <w:p w14:paraId="73B7D31B" w14:textId="77777777" w:rsidR="00247059" w:rsidRDefault="00247059" w:rsidP="001D5532">
      <w:r>
        <w:t xml:space="preserve">Lokalplanen </w:t>
      </w:r>
      <w:r w:rsidR="00D941E9">
        <w:t>ud</w:t>
      </w:r>
      <w:r w:rsidR="0035791F">
        <w:t>p</w:t>
      </w:r>
      <w:r w:rsidR="00D941E9">
        <w:t>eger endvidere mulige forbin</w:t>
      </w:r>
      <w:r w:rsidR="0035791F">
        <w:t>d</w:t>
      </w:r>
      <w:r w:rsidR="00D941E9">
        <w:t>elser</w:t>
      </w:r>
      <w:r w:rsidR="0035791F">
        <w:t xml:space="preserve"> på tværs af baner, store veje</w:t>
      </w:r>
      <w:r w:rsidR="000368FA">
        <w:t xml:space="preserve">, idet der ønskes, at Valby bindes sammen </w:t>
      </w:r>
      <w:r w:rsidR="00C206AA">
        <w:t>a</w:t>
      </w:r>
      <w:r w:rsidR="000368FA">
        <w:t>f gode stier</w:t>
      </w:r>
      <w:r w:rsidR="00C206AA">
        <w:t>, overgange, broer og tunneler.</w:t>
      </w:r>
      <w:r w:rsidR="00682352">
        <w:t xml:space="preserve"> De muligheder analyserne </w:t>
      </w:r>
      <w:r w:rsidR="00FF45FF">
        <w:t xml:space="preserve">peger på er vist på nedenstående </w:t>
      </w:r>
      <w:r w:rsidR="00F720F7">
        <w:t>skitse</w:t>
      </w:r>
      <w:r w:rsidR="00FF45FF">
        <w:t xml:space="preserve"> fra planen</w:t>
      </w:r>
      <w:r w:rsidR="00682352">
        <w:t>:</w:t>
      </w:r>
    </w:p>
    <w:p w14:paraId="6E2AAA51" w14:textId="77777777" w:rsidR="00F720F7" w:rsidRDefault="00F720F7" w:rsidP="001D5532"/>
    <w:p w14:paraId="75D4DAD6" w14:textId="77777777" w:rsidR="00F720F7" w:rsidRDefault="00315362" w:rsidP="001D5532">
      <w:r>
        <w:rPr>
          <w:noProof/>
        </w:rPr>
        <w:drawing>
          <wp:inline distT="0" distB="0" distL="0" distR="0" wp14:anchorId="531388BF" wp14:editId="2F71E306">
            <wp:extent cx="3105150" cy="2533519"/>
            <wp:effectExtent l="0" t="0" r="0" b="635"/>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32020" cy="2555442"/>
                    </a:xfrm>
                    <a:prstGeom prst="rect">
                      <a:avLst/>
                    </a:prstGeom>
                  </pic:spPr>
                </pic:pic>
              </a:graphicData>
            </a:graphic>
          </wp:inline>
        </w:drawing>
      </w:r>
    </w:p>
    <w:p w14:paraId="01DC35DD" w14:textId="77777777" w:rsidR="00FF45FF" w:rsidRDefault="00FF45FF" w:rsidP="001D5532"/>
    <w:p w14:paraId="780B04F9" w14:textId="77777777" w:rsidR="00F012C5" w:rsidRDefault="00BA0A9F" w:rsidP="001D5532">
      <w:r>
        <w:t>Banedanmark vurderer</w:t>
      </w:r>
      <w:r w:rsidR="00283C6D">
        <w:t xml:space="preserve"> på det grundlag, at etableringen af perroner og broforbindelsen kan ske </w:t>
      </w:r>
      <w:r w:rsidR="00F012C5">
        <w:t xml:space="preserve">inden for den gældende lokalplan. </w:t>
      </w:r>
      <w:r w:rsidR="005F27C5">
        <w:t>Banedanmark vil indlede dialog med Københavns Komm</w:t>
      </w:r>
      <w:r w:rsidR="009F3D3D">
        <w:t xml:space="preserve">une </w:t>
      </w:r>
      <w:r w:rsidR="00BE258C">
        <w:t xml:space="preserve">til bekræftelse af </w:t>
      </w:r>
      <w:r w:rsidR="009F3D3D">
        <w:t>planforholdene</w:t>
      </w:r>
      <w:r w:rsidR="00BE258C">
        <w:t xml:space="preserve"> og drøftelse af behov for evt. dispensationer.</w:t>
      </w:r>
    </w:p>
    <w:p w14:paraId="59CAAC4F" w14:textId="77777777" w:rsidR="00F012C5" w:rsidRDefault="00F012C5" w:rsidP="001D5532"/>
    <w:p w14:paraId="4F413A2D" w14:textId="62754854" w:rsidR="00DC2377" w:rsidRDefault="00F00296" w:rsidP="00DC2377">
      <w:r>
        <w:t xml:space="preserve">Endvidere udlægger lokalplanen </w:t>
      </w:r>
      <w:r w:rsidR="00302F3C">
        <w:t xml:space="preserve">de tidligere industriområder omkring stationen </w:t>
      </w:r>
      <w:r w:rsidR="00BE0BF4">
        <w:t xml:space="preserve">(delområderne IA og IB) </w:t>
      </w:r>
      <w:r w:rsidR="00302F3C">
        <w:t>t</w:t>
      </w:r>
      <w:r w:rsidR="00B71EDF">
        <w:t>il funktionelt blandet bykvarter</w:t>
      </w:r>
      <w:r w:rsidR="001D33F2">
        <w:t xml:space="preserve"> med arbejdspladser</w:t>
      </w:r>
      <w:r w:rsidR="00214B1F">
        <w:t>, boliger og besøgsmål.</w:t>
      </w:r>
      <w:r w:rsidR="00EE5605">
        <w:t xml:space="preserve"> Det fremgår af § 8</w:t>
      </w:r>
      <w:r w:rsidR="00A00045">
        <w:t xml:space="preserve"> i lokalplanen, at </w:t>
      </w:r>
      <w:r w:rsidR="00A32B81">
        <w:t>bebyggelse og ubebyggede arealer skal placeres og indrettes</w:t>
      </w:r>
      <w:r w:rsidR="00E56A8E">
        <w:t>, således at beboere og brugere er afskærmet for</w:t>
      </w:r>
      <w:r w:rsidR="002637AD">
        <w:t xml:space="preserve"> støj fra vej- og jernbanen i fornødent omfang</w:t>
      </w:r>
      <w:r w:rsidR="009E0F56">
        <w:t>,</w:t>
      </w:r>
      <w:r w:rsidR="00BC6FFB">
        <w:t xml:space="preserve"> og der er stilet konkrete støjkrav, som</w:t>
      </w:r>
      <w:r w:rsidR="001340A2">
        <w:t xml:space="preserve"> det nye byggeri skal</w:t>
      </w:r>
      <w:r w:rsidR="00B82D86">
        <w:t xml:space="preserve"> kunne overholde.</w:t>
      </w:r>
      <w:r w:rsidR="00DC2377" w:rsidRPr="00DC2377">
        <w:t xml:space="preserve"> </w:t>
      </w:r>
      <w:r w:rsidR="00DC2377" w:rsidRPr="004352F1">
        <w:t>For bebyggelsen på Følager er de</w:t>
      </w:r>
      <w:r w:rsidR="00DC2377">
        <w:t>r således</w:t>
      </w:r>
      <w:r w:rsidR="00DC2377" w:rsidRPr="004352F1">
        <w:t xml:space="preserve"> i lokalplanen for området</w:t>
      </w:r>
      <w:r w:rsidR="00DC2377">
        <w:t xml:space="preserve"> fastlagt</w:t>
      </w:r>
      <w:r w:rsidR="00DC2377" w:rsidRPr="004352F1">
        <w:t>, at udendørs opholdsarealer på plinten skal være afskærmet mod banen for at forebygge støjgener samtidig med</w:t>
      </w:r>
      <w:r w:rsidR="009E0F56">
        <w:t>,</w:t>
      </w:r>
      <w:r w:rsidR="00DC2377" w:rsidRPr="004352F1">
        <w:t xml:space="preserve"> at plinten i sig selv skærmer for de bagvedliggende friarealer. </w:t>
      </w:r>
    </w:p>
    <w:p w14:paraId="1461A445" w14:textId="77777777" w:rsidR="00FD0F81" w:rsidRDefault="00FD0F81" w:rsidP="001D5532"/>
    <w:p w14:paraId="00E7AF55" w14:textId="73EF49AC" w:rsidR="007178C2" w:rsidRPr="007178C2" w:rsidRDefault="007178C2" w:rsidP="007178C2">
      <w:r w:rsidRPr="007178C2">
        <w:t>Syd for Ny Ellebjerg station</w:t>
      </w:r>
      <w:r w:rsidR="004D6A70">
        <w:t xml:space="preserve"> i delområde IA</w:t>
      </w:r>
      <w:r w:rsidR="009E0F56">
        <w:t xml:space="preserve"> og</w:t>
      </w:r>
      <w:r w:rsidRPr="007178C2">
        <w:t xml:space="preserve"> for enden af vejen Følager ejer Freja Ejendomme og Københavns Kommune arealer ud mod banen. Der er planer om at etablere byggeri på disse grunde,</w:t>
      </w:r>
      <w:r w:rsidR="00BA6C99">
        <w:t xml:space="preserve"> som </w:t>
      </w:r>
      <w:r w:rsidR="00E34ACF">
        <w:t>beskrevet i lokalplanen,</w:t>
      </w:r>
      <w:r w:rsidRPr="007178C2">
        <w:t xml:space="preserve"> men dette byggeri kan først påbegyndes efter</w:t>
      </w:r>
      <w:r w:rsidR="009E0F56">
        <w:t>, at</w:t>
      </w:r>
      <w:r w:rsidRPr="007178C2">
        <w:t xml:space="preserve"> perroner og gangforbindelse er etableret. I forbindelse med byggeriet anlægges en forplads for bløde trafikanter, inkl. cykelparkering mv.</w:t>
      </w:r>
    </w:p>
    <w:p w14:paraId="533DEF33" w14:textId="77777777" w:rsidR="007178C2" w:rsidRPr="007178C2" w:rsidRDefault="007178C2" w:rsidP="007178C2"/>
    <w:p w14:paraId="0A0E4E86" w14:textId="3D01A343" w:rsidR="007178C2" w:rsidRPr="007178C2" w:rsidRDefault="007178C2" w:rsidP="007178C2">
      <w:r w:rsidRPr="007178C2">
        <w:t xml:space="preserve">Byggegrunden har en grænseflade til dette projekt, idet arealbehovet for flere af løsningerne overlapper med matriklen for byggeprojektet. Når der er taget </w:t>
      </w:r>
      <w:r w:rsidR="007A7A64">
        <w:t xml:space="preserve">endelig </w:t>
      </w:r>
      <w:r w:rsidRPr="007178C2">
        <w:t xml:space="preserve">stilling til </w:t>
      </w:r>
      <w:r w:rsidR="007A7A64">
        <w:t>projektets udformning</w:t>
      </w:r>
      <w:r w:rsidRPr="007178C2">
        <w:t>, indgå</w:t>
      </w:r>
      <w:r w:rsidR="008B448F">
        <w:t>r Banedanmark</w:t>
      </w:r>
      <w:r w:rsidRPr="007178C2">
        <w:t xml:space="preserve"> en dialog med Freja Ejendomme og Københavns Kommune i forhold til grænsefladen mellem projekterne og udformningen af det planlagte byggeri.</w:t>
      </w:r>
    </w:p>
    <w:p w14:paraId="7B8AEA0B" w14:textId="77777777" w:rsidR="00CF46F7" w:rsidRDefault="00CF46F7" w:rsidP="004D4D87">
      <w:pPr>
        <w:pStyle w:val="ReportHeading3"/>
      </w:pPr>
      <w:bookmarkStart w:id="25" w:name="_Toc50370044"/>
      <w:r>
        <w:t>Støj og vibrationer</w:t>
      </w:r>
      <w:bookmarkEnd w:id="25"/>
    </w:p>
    <w:p w14:paraId="1B41A401" w14:textId="06074F12" w:rsidR="0013053E" w:rsidRPr="004352F1" w:rsidRDefault="0013053E" w:rsidP="0013053E">
      <w:r w:rsidRPr="004352F1">
        <w:t xml:space="preserve">Det er hensigten, at anlægsarbejdet udføres i perioden </w:t>
      </w:r>
      <w:r>
        <w:t>efterår</w:t>
      </w:r>
      <w:r w:rsidRPr="004352F1">
        <w:t xml:space="preserve"> 202</w:t>
      </w:r>
      <w:r w:rsidR="00E842EB">
        <w:t>3</w:t>
      </w:r>
      <w:r w:rsidRPr="004352F1">
        <w:t xml:space="preserve"> til </w:t>
      </w:r>
      <w:r>
        <w:t>efterår</w:t>
      </w:r>
      <w:r w:rsidRPr="004352F1">
        <w:t xml:space="preserve"> 202</w:t>
      </w:r>
      <w:r w:rsidR="00E842EB">
        <w:t>4</w:t>
      </w:r>
      <w:r w:rsidRPr="004352F1">
        <w:t>. I perioderne før og efter etablering af perroner og gangbro etableres byggeplads/skurby</w:t>
      </w:r>
      <w:r w:rsidR="007A0566">
        <w:t>, flyttes sikringstekniske anlæg</w:t>
      </w:r>
      <w:r w:rsidR="009E0F56">
        <w:t>,</w:t>
      </w:r>
      <w:r w:rsidRPr="004352F1">
        <w:t xml:space="preserve"> og udføres afsluttende arbejder og aptering</w:t>
      </w:r>
      <w:r w:rsidR="00D31758">
        <w:t>. D</w:t>
      </w:r>
      <w:r>
        <w:t>er vil derfor</w:t>
      </w:r>
      <w:r w:rsidRPr="004352F1">
        <w:t xml:space="preserve"> være længere periode</w:t>
      </w:r>
      <w:r w:rsidR="00D31758">
        <w:t>r</w:t>
      </w:r>
      <w:r w:rsidR="00AF4DDA">
        <w:t xml:space="preserve"> i begyndelsen og </w:t>
      </w:r>
      <w:r w:rsidRPr="004352F1">
        <w:t xml:space="preserve">i slutningen af anlægsfasen, hvor der ikke udføres </w:t>
      </w:r>
      <w:r>
        <w:t xml:space="preserve">støjfrembringende </w:t>
      </w:r>
      <w:r w:rsidRPr="004352F1">
        <w:t>arbejde</w:t>
      </w:r>
      <w:r>
        <w:t>r</w:t>
      </w:r>
      <w:r w:rsidRPr="004352F1">
        <w:t>.</w:t>
      </w:r>
      <w:r>
        <w:t xml:space="preserve"> De egentlige anlægsarbejder vil blive afviklet inden for 4-6 måneder.</w:t>
      </w:r>
    </w:p>
    <w:p w14:paraId="403D8584" w14:textId="77777777" w:rsidR="0013053E" w:rsidRDefault="0013053E" w:rsidP="0013053E"/>
    <w:p w14:paraId="1337F9EA" w14:textId="2EE5E484" w:rsidR="0013053E" w:rsidRDefault="0013053E" w:rsidP="0013053E">
      <w:r w:rsidRPr="004352F1">
        <w:t xml:space="preserve">I </w:t>
      </w:r>
      <w:r>
        <w:t xml:space="preserve">hele </w:t>
      </w:r>
      <w:r w:rsidRPr="004352F1">
        <w:t>anlægsperioden vil projektet omfatte midlertidige arealer til byggeplads ved Følager, skråning langs spor 21 og eventuelt det tomme areal nær banen og Gl. Køge Landevej. Skråning og Gl. Køge Landevejsbro bliver påvirket</w:t>
      </w:r>
      <w:r w:rsidR="009E0F56">
        <w:t>,</w:t>
      </w:r>
      <w:r w:rsidRPr="004352F1">
        <w:t xml:space="preserve"> når der etableres trapper</w:t>
      </w:r>
      <w:r w:rsidR="009E0F56">
        <w:t>,</w:t>
      </w:r>
      <w:r w:rsidRPr="004352F1">
        <w:t xml:space="preserve"> ramper og elevatorer.</w:t>
      </w:r>
    </w:p>
    <w:p w14:paraId="657B3B21" w14:textId="77777777" w:rsidR="0013053E" w:rsidRPr="004352F1" w:rsidRDefault="0013053E" w:rsidP="0013053E"/>
    <w:p w14:paraId="439858E0" w14:textId="0702EC47" w:rsidR="0013053E" w:rsidRDefault="0013053E" w:rsidP="0013053E">
      <w:r w:rsidRPr="004352F1">
        <w:t xml:space="preserve">I anlægsfasen vil der være støj fra anlæg af perroner og fra etablering af gangbro. De støjende aktiviteter forventes primært at være fundering af perronelementer og gangbro, </w:t>
      </w:r>
      <w:r w:rsidR="00AB2C62">
        <w:t xml:space="preserve">spunsning eller </w:t>
      </w:r>
      <w:r w:rsidRPr="004352F1">
        <w:t xml:space="preserve">sekantpælevægge og etablering af støttemure samt anvendelse af boremaskine, gravemaskine, lastbilkørsel m.m.  Etablering af sekantpælevægge støjer markant mindre end </w:t>
      </w:r>
      <w:proofErr w:type="spellStart"/>
      <w:r w:rsidRPr="004352F1">
        <w:t>ramning</w:t>
      </w:r>
      <w:proofErr w:type="spellEnd"/>
      <w:r w:rsidRPr="004352F1">
        <w:t xml:space="preserve"> af spuns, og medfører væsentlig færre vibrationsgener.</w:t>
      </w:r>
      <w:r w:rsidR="008246E1">
        <w:t xml:space="preserve"> Det kan på nuværende tidspunkt </w:t>
      </w:r>
      <w:r w:rsidR="00573B6D">
        <w:t xml:space="preserve">dog </w:t>
      </w:r>
      <w:r w:rsidR="008246E1">
        <w:t>ikke afvises</w:t>
      </w:r>
      <w:r w:rsidR="00AA52C5">
        <w:t>, at spunsning bliver nødvendigt</w:t>
      </w:r>
      <w:r w:rsidR="00F4616C">
        <w:t xml:space="preserve"> og medtages derfor i </w:t>
      </w:r>
      <w:r w:rsidR="00930A6D">
        <w:t>vurderingen.</w:t>
      </w:r>
    </w:p>
    <w:p w14:paraId="469654D4" w14:textId="77777777" w:rsidR="00A1689A" w:rsidRDefault="00A1689A" w:rsidP="0013053E"/>
    <w:p w14:paraId="10411F7C" w14:textId="1273C8E2" w:rsidR="00892339" w:rsidRDefault="00BF75FB" w:rsidP="001D5532">
      <w:r>
        <w:t>Undtaget enkelte totallukninger i weekender, vil</w:t>
      </w:r>
      <w:r w:rsidR="002369C6">
        <w:t xml:space="preserve"> der u</w:t>
      </w:r>
      <w:r w:rsidR="00892339" w:rsidRPr="004352F1">
        <w:t xml:space="preserve">nder anlægsarbejdet </w:t>
      </w:r>
      <w:r w:rsidR="002369C6">
        <w:t xml:space="preserve">blive opretholdt </w:t>
      </w:r>
      <w:r w:rsidR="00892339" w:rsidRPr="004352F1">
        <w:t xml:space="preserve">trafik på det ene eller begge spor i dag-, aften- eller nat-timer. </w:t>
      </w:r>
    </w:p>
    <w:p w14:paraId="2D61A30D" w14:textId="77777777" w:rsidR="00892339" w:rsidRDefault="00892339" w:rsidP="001D5532"/>
    <w:p w14:paraId="15B8FCBF" w14:textId="7AB44A59" w:rsidR="001D5532" w:rsidRDefault="001D5532" w:rsidP="001D5532">
      <w:r w:rsidRPr="004352F1">
        <w:t>Der er ikke gennemført projektspecifikke støjberegninger af anlægsarbejdet for etablering af de to perroner og gangbroer. Det vurderes</w:t>
      </w:r>
      <w:r w:rsidR="003D46AC">
        <w:t xml:space="preserve"> på baggrund af erfaringer fra lignende projekter</w:t>
      </w:r>
      <w:r w:rsidRPr="004352F1">
        <w:t>, at der vil være en overskridelse af de vejledende grænseværdier for støj i anlægsfasen for de nærmeste bygninger, for de arbejder</w:t>
      </w:r>
      <w:r w:rsidR="00324D11">
        <w:t>,</w:t>
      </w:r>
      <w:r w:rsidRPr="004352F1">
        <w:t xml:space="preserve"> der </w:t>
      </w:r>
      <w:r w:rsidR="00324D11">
        <w:t xml:space="preserve">uundgåeligt kommer til at skulle </w:t>
      </w:r>
      <w:r w:rsidRPr="004352F1">
        <w:t>gennemføres om natten.</w:t>
      </w:r>
    </w:p>
    <w:p w14:paraId="74C4E8C0" w14:textId="77777777" w:rsidR="002C78B8" w:rsidRPr="004352F1" w:rsidRDefault="002C78B8" w:rsidP="001D5532"/>
    <w:p w14:paraId="70E61EF4" w14:textId="325D1371" w:rsidR="00B07552" w:rsidRPr="00EB237A" w:rsidRDefault="00EB237A" w:rsidP="00B07552">
      <w:pPr>
        <w:spacing w:after="120" w:line="259" w:lineRule="auto"/>
        <w:rPr>
          <w:rFonts w:cs="Arial"/>
          <w:i/>
          <w:sz w:val="16"/>
          <w:szCs w:val="20"/>
        </w:rPr>
      </w:pPr>
      <w:r w:rsidRPr="00EB237A">
        <w:rPr>
          <w:rFonts w:ascii="Calibri" w:eastAsia="Calibri" w:hAnsi="Calibri"/>
          <w:sz w:val="22"/>
          <w:lang w:eastAsia="en-US"/>
        </w:rPr>
        <w:t>I nedenstående tabeller angives de støjende aktiviteter i de forskellige faser af anlægsarbejdet</w:t>
      </w:r>
      <w:r w:rsidR="003B3D00">
        <w:rPr>
          <w:rFonts w:ascii="Calibri" w:eastAsia="Calibri" w:hAnsi="Calibri"/>
          <w:sz w:val="22"/>
          <w:lang w:eastAsia="en-US"/>
        </w:rPr>
        <w:t xml:space="preserve"> </w:t>
      </w:r>
      <w:r w:rsidR="00A62346">
        <w:rPr>
          <w:rFonts w:ascii="Calibri" w:eastAsia="Calibri" w:hAnsi="Calibri"/>
          <w:sz w:val="22"/>
          <w:lang w:eastAsia="en-US"/>
        </w:rPr>
        <w:t xml:space="preserve">og </w:t>
      </w:r>
      <w:r w:rsidR="00D80824">
        <w:rPr>
          <w:rFonts w:ascii="Calibri" w:eastAsia="Calibri" w:hAnsi="Calibri"/>
          <w:sz w:val="22"/>
          <w:lang w:eastAsia="en-US"/>
        </w:rPr>
        <w:t xml:space="preserve">den forventede </w:t>
      </w:r>
      <w:r w:rsidR="00A62346">
        <w:rPr>
          <w:rFonts w:ascii="Calibri" w:eastAsia="Calibri" w:hAnsi="Calibri"/>
          <w:sz w:val="22"/>
          <w:lang w:eastAsia="en-US"/>
        </w:rPr>
        <w:t>placering af disse på døgnet</w:t>
      </w:r>
      <w:r w:rsidRPr="00EB237A">
        <w:rPr>
          <w:rFonts w:ascii="Calibri" w:eastAsia="Calibri" w:hAnsi="Calibri"/>
          <w:sz w:val="22"/>
          <w:lang w:eastAsia="en-US"/>
        </w:rPr>
        <w:t>.</w:t>
      </w:r>
    </w:p>
    <w:p w14:paraId="473E5846" w14:textId="211F1480" w:rsidR="00EB237A" w:rsidRPr="0092008A" w:rsidRDefault="00C72863" w:rsidP="00EB237A">
      <w:pPr>
        <w:keepNext/>
        <w:spacing w:before="140" w:after="140" w:line="240" w:lineRule="atLeast"/>
        <w:ind w:left="1276" w:hanging="1276"/>
        <w:rPr>
          <w:rFonts w:cs="Arial"/>
          <w:b/>
          <w:i/>
          <w:sz w:val="16"/>
          <w:szCs w:val="20"/>
        </w:rPr>
      </w:pPr>
      <w:r w:rsidRPr="0092008A">
        <w:rPr>
          <w:rFonts w:cs="Arial"/>
          <w:b/>
          <w:i/>
          <w:sz w:val="16"/>
          <w:szCs w:val="20"/>
        </w:rPr>
        <w:t>Lille</w:t>
      </w:r>
      <w:r w:rsidR="00EB237A" w:rsidRPr="0092008A">
        <w:rPr>
          <w:rFonts w:cs="Arial"/>
          <w:b/>
          <w:i/>
          <w:sz w:val="16"/>
          <w:szCs w:val="20"/>
        </w:rPr>
        <w:t xml:space="preserve"> bro</w:t>
      </w:r>
    </w:p>
    <w:tbl>
      <w:tblPr>
        <w:tblStyle w:val="CowiTableGrid"/>
        <w:tblW w:w="7366" w:type="dxa"/>
        <w:tblCellMar>
          <w:top w:w="0" w:type="dxa"/>
          <w:bottom w:w="0" w:type="dxa"/>
        </w:tblCellMar>
        <w:tblLook w:val="0420" w:firstRow="1" w:lastRow="0" w:firstColumn="0" w:lastColumn="0" w:noHBand="0" w:noVBand="1"/>
      </w:tblPr>
      <w:tblGrid>
        <w:gridCol w:w="583"/>
        <w:gridCol w:w="1221"/>
        <w:gridCol w:w="1631"/>
        <w:gridCol w:w="1268"/>
        <w:gridCol w:w="1620"/>
        <w:gridCol w:w="1043"/>
      </w:tblGrid>
      <w:tr w:rsidR="00305ACF" w:rsidRPr="00EB237A" w14:paraId="56D5BCCD" w14:textId="77777777" w:rsidTr="00305ACF">
        <w:trPr>
          <w:cnfStyle w:val="100000000000" w:firstRow="1" w:lastRow="0" w:firstColumn="0" w:lastColumn="0" w:oddVBand="0" w:evenVBand="0" w:oddHBand="0" w:evenHBand="0" w:firstRowFirstColumn="0" w:firstRowLastColumn="0" w:lastRowFirstColumn="0" w:lastRowLastColumn="0"/>
          <w:trHeight w:val="426"/>
          <w:tblHeader/>
        </w:trPr>
        <w:tc>
          <w:tcPr>
            <w:tcW w:w="584" w:type="dxa"/>
          </w:tcPr>
          <w:p w14:paraId="3DCD42FB"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 xml:space="preserve">Fase </w:t>
            </w:r>
          </w:p>
        </w:tc>
        <w:tc>
          <w:tcPr>
            <w:tcW w:w="1254" w:type="dxa"/>
          </w:tcPr>
          <w:p w14:paraId="068F70F4"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Lastbil/alm. støj</w:t>
            </w:r>
          </w:p>
        </w:tc>
        <w:tc>
          <w:tcPr>
            <w:tcW w:w="1409" w:type="dxa"/>
          </w:tcPr>
          <w:p w14:paraId="47ECE4FB"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Gummiged/dozer</w:t>
            </w:r>
          </w:p>
        </w:tc>
        <w:tc>
          <w:tcPr>
            <w:tcW w:w="1473" w:type="dxa"/>
          </w:tcPr>
          <w:p w14:paraId="66194EB1"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Bore</w:t>
            </w:r>
          </w:p>
        </w:tc>
        <w:tc>
          <w:tcPr>
            <w:tcW w:w="1635" w:type="dxa"/>
          </w:tcPr>
          <w:p w14:paraId="73ECD083"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Ramme/hammer</w:t>
            </w:r>
          </w:p>
        </w:tc>
        <w:tc>
          <w:tcPr>
            <w:tcW w:w="1011" w:type="dxa"/>
          </w:tcPr>
          <w:p w14:paraId="5F08273A" w14:textId="77777777" w:rsidR="00EB237A" w:rsidRPr="00C72863" w:rsidRDefault="00EB237A" w:rsidP="00EB237A">
            <w:pPr>
              <w:spacing w:line="220" w:lineRule="atLeast"/>
              <w:rPr>
                <w:rFonts w:ascii="Calibri Light" w:hAnsi="Calibri Light" w:cs="Arial"/>
                <w:b/>
                <w:color w:val="000000" w:themeColor="text1"/>
                <w:sz w:val="20"/>
                <w:szCs w:val="20"/>
              </w:rPr>
            </w:pPr>
            <w:r w:rsidRPr="00C72863">
              <w:rPr>
                <w:rFonts w:ascii="Calibri Light" w:hAnsi="Calibri Light" w:cs="Arial"/>
                <w:b/>
                <w:color w:val="000000" w:themeColor="text1"/>
                <w:sz w:val="20"/>
                <w:szCs w:val="20"/>
              </w:rPr>
              <w:t>Spunsning</w:t>
            </w:r>
          </w:p>
        </w:tc>
      </w:tr>
      <w:tr w:rsidR="00305ACF" w:rsidRPr="00EB237A" w14:paraId="6EDF2D23" w14:textId="77777777" w:rsidTr="00305ACF">
        <w:trPr>
          <w:trHeight w:val="165"/>
        </w:trPr>
        <w:tc>
          <w:tcPr>
            <w:tcW w:w="584" w:type="dxa"/>
          </w:tcPr>
          <w:p w14:paraId="60B8F16B" w14:textId="77777777" w:rsidR="00EB237A" w:rsidRDefault="00EB237A" w:rsidP="00EB237A">
            <w:pPr>
              <w:spacing w:line="220" w:lineRule="atLeast"/>
              <w:rPr>
                <w:rFonts w:ascii="Calibri" w:hAnsi="Calibri" w:cs="Arial"/>
                <w:sz w:val="16"/>
                <w:szCs w:val="18"/>
              </w:rPr>
            </w:pPr>
            <w:r w:rsidRPr="00EB237A">
              <w:rPr>
                <w:rFonts w:ascii="Calibri" w:hAnsi="Calibri" w:cs="Arial"/>
                <w:sz w:val="16"/>
                <w:szCs w:val="18"/>
              </w:rPr>
              <w:t>A</w:t>
            </w:r>
            <w:r w:rsidR="00DD768E">
              <w:rPr>
                <w:rFonts w:ascii="Calibri" w:hAnsi="Calibri" w:cs="Arial"/>
                <w:sz w:val="16"/>
                <w:szCs w:val="18"/>
              </w:rPr>
              <w:t xml:space="preserve"> </w:t>
            </w:r>
          </w:p>
          <w:p w14:paraId="321273C2" w14:textId="77777777" w:rsidR="00DD768E" w:rsidRPr="00EB237A" w:rsidRDefault="00DD768E" w:rsidP="00EB237A">
            <w:pPr>
              <w:spacing w:line="220" w:lineRule="atLeast"/>
              <w:rPr>
                <w:rFonts w:ascii="Calibri" w:hAnsi="Calibri" w:cs="Arial"/>
                <w:sz w:val="16"/>
                <w:szCs w:val="18"/>
              </w:rPr>
            </w:pPr>
          </w:p>
        </w:tc>
        <w:tc>
          <w:tcPr>
            <w:tcW w:w="1254" w:type="dxa"/>
          </w:tcPr>
          <w:p w14:paraId="08EFA3CF" w14:textId="77777777" w:rsidR="00EB237A" w:rsidRPr="00EB237A" w:rsidRDefault="00EB237A" w:rsidP="00EB237A">
            <w:pPr>
              <w:spacing w:line="240" w:lineRule="auto"/>
              <w:rPr>
                <w:rFonts w:ascii="Calibri" w:hAnsi="Calibri"/>
                <w:sz w:val="16"/>
                <w:szCs w:val="18"/>
              </w:rPr>
            </w:pPr>
            <w:r w:rsidRPr="00EB237A">
              <w:rPr>
                <w:rFonts w:ascii="Calibri" w:hAnsi="Calibri" w:cs="Calibri"/>
                <w:color w:val="444444"/>
                <w:sz w:val="16"/>
                <w:szCs w:val="18"/>
                <w:shd w:val="clear" w:color="auto" w:fill="FFFFFF"/>
              </w:rPr>
              <w:t>2 x 3,5 dage</w:t>
            </w:r>
            <w:r w:rsidRPr="00EB237A">
              <w:rPr>
                <w:rFonts w:ascii="Calibri" w:hAnsi="Calibri" w:cs="Calibri"/>
                <w:color w:val="444444"/>
                <w:sz w:val="16"/>
                <w:szCs w:val="18"/>
                <w:shd w:val="clear" w:color="auto" w:fill="FFFFFF"/>
              </w:rPr>
              <w:br/>
              <w:t>dagtimer</w:t>
            </w:r>
          </w:p>
        </w:tc>
        <w:tc>
          <w:tcPr>
            <w:tcW w:w="1409" w:type="dxa"/>
          </w:tcPr>
          <w:p w14:paraId="6C6BF6DE" w14:textId="77777777" w:rsidR="00EB237A" w:rsidRPr="00EB237A" w:rsidRDefault="00EB237A" w:rsidP="00EB237A">
            <w:pPr>
              <w:spacing w:line="240" w:lineRule="auto"/>
              <w:rPr>
                <w:rFonts w:ascii="Calibri" w:hAnsi="Calibri"/>
                <w:sz w:val="16"/>
                <w:szCs w:val="18"/>
              </w:rPr>
            </w:pPr>
            <w:r w:rsidRPr="00EB237A">
              <w:rPr>
                <w:rFonts w:ascii="Calibri" w:hAnsi="Calibri"/>
                <w:sz w:val="16"/>
                <w:szCs w:val="18"/>
              </w:rPr>
              <w:t>3 x 2 dage</w:t>
            </w:r>
            <w:r w:rsidRPr="00EB237A">
              <w:rPr>
                <w:rFonts w:ascii="Calibri" w:hAnsi="Calibri"/>
                <w:sz w:val="16"/>
                <w:szCs w:val="18"/>
              </w:rPr>
              <w:br/>
              <w:t>dagtimer</w:t>
            </w:r>
          </w:p>
        </w:tc>
        <w:tc>
          <w:tcPr>
            <w:tcW w:w="1473" w:type="dxa"/>
          </w:tcPr>
          <w:p w14:paraId="04EA851C"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1 dag</w:t>
            </w:r>
            <w:r w:rsidRPr="00EB237A">
              <w:rPr>
                <w:rFonts w:ascii="Times New Roman" w:hAnsi="Times New Roman"/>
                <w:color w:val="000000"/>
                <w:sz w:val="16"/>
                <w:szCs w:val="18"/>
                <w:shd w:val="clear" w:color="auto" w:fill="FFFFFF"/>
              </w:rPr>
              <w:br/>
              <w:t>dagtimer</w:t>
            </w:r>
          </w:p>
        </w:tc>
        <w:tc>
          <w:tcPr>
            <w:tcW w:w="1635" w:type="dxa"/>
          </w:tcPr>
          <w:p w14:paraId="34012A5C" w14:textId="77777777" w:rsidR="00EB237A" w:rsidRPr="00EB237A" w:rsidRDefault="00EB237A" w:rsidP="00EB237A">
            <w:pPr>
              <w:spacing w:line="270" w:lineRule="atLeast"/>
              <w:rPr>
                <w:rFonts w:ascii="Calibri" w:hAnsi="Calibri"/>
                <w:sz w:val="16"/>
                <w:szCs w:val="18"/>
              </w:rPr>
            </w:pPr>
          </w:p>
        </w:tc>
        <w:tc>
          <w:tcPr>
            <w:tcW w:w="1011" w:type="dxa"/>
          </w:tcPr>
          <w:p w14:paraId="2BC2E530" w14:textId="77777777" w:rsidR="00EB237A" w:rsidRPr="00EB237A" w:rsidRDefault="00EB237A" w:rsidP="00EB237A">
            <w:pPr>
              <w:spacing w:line="270" w:lineRule="atLeast"/>
              <w:rPr>
                <w:rFonts w:ascii="Calibri" w:hAnsi="Calibri"/>
                <w:sz w:val="16"/>
                <w:szCs w:val="18"/>
              </w:rPr>
            </w:pPr>
          </w:p>
        </w:tc>
      </w:tr>
      <w:tr w:rsidR="00305ACF" w:rsidRPr="00EB237A" w14:paraId="787ECF32" w14:textId="77777777" w:rsidTr="00305ACF">
        <w:trPr>
          <w:trHeight w:val="165"/>
        </w:trPr>
        <w:tc>
          <w:tcPr>
            <w:tcW w:w="584" w:type="dxa"/>
          </w:tcPr>
          <w:p w14:paraId="02D39B98" w14:textId="77777777" w:rsidR="00EB237A" w:rsidRDefault="00EB237A" w:rsidP="00EB237A">
            <w:pPr>
              <w:spacing w:line="220" w:lineRule="atLeast"/>
              <w:rPr>
                <w:rFonts w:ascii="Calibri" w:hAnsi="Calibri" w:cs="Arial"/>
                <w:sz w:val="16"/>
                <w:szCs w:val="18"/>
              </w:rPr>
            </w:pPr>
            <w:r w:rsidRPr="00EB237A">
              <w:rPr>
                <w:rFonts w:ascii="Calibri" w:hAnsi="Calibri" w:cs="Arial"/>
                <w:sz w:val="16"/>
                <w:szCs w:val="18"/>
              </w:rPr>
              <w:t>B</w:t>
            </w:r>
          </w:p>
          <w:p w14:paraId="0B04BDB6" w14:textId="77777777" w:rsidR="003A2554" w:rsidRPr="00EB237A" w:rsidRDefault="003A2554" w:rsidP="00EB237A">
            <w:pPr>
              <w:spacing w:line="220" w:lineRule="atLeast"/>
              <w:rPr>
                <w:rFonts w:ascii="Calibri" w:hAnsi="Calibri" w:cs="Arial"/>
                <w:sz w:val="16"/>
                <w:szCs w:val="18"/>
              </w:rPr>
            </w:pPr>
          </w:p>
        </w:tc>
        <w:tc>
          <w:tcPr>
            <w:tcW w:w="1254" w:type="dxa"/>
          </w:tcPr>
          <w:p w14:paraId="4FEE9808" w14:textId="77777777" w:rsidR="00EB237A" w:rsidRPr="00EB237A" w:rsidRDefault="00EB237A" w:rsidP="00EB237A">
            <w:pPr>
              <w:spacing w:line="240" w:lineRule="auto"/>
              <w:rPr>
                <w:rFonts w:ascii="Calibri" w:hAnsi="Calibri"/>
                <w:sz w:val="16"/>
                <w:szCs w:val="18"/>
              </w:rPr>
            </w:pPr>
          </w:p>
        </w:tc>
        <w:tc>
          <w:tcPr>
            <w:tcW w:w="1409" w:type="dxa"/>
          </w:tcPr>
          <w:p w14:paraId="0F4B3C1F" w14:textId="77777777" w:rsidR="00EB237A" w:rsidRPr="00EB237A" w:rsidRDefault="00EB237A" w:rsidP="00EB237A">
            <w:pPr>
              <w:spacing w:line="240" w:lineRule="auto"/>
              <w:rPr>
                <w:rFonts w:ascii="Calibri" w:hAnsi="Calibri"/>
                <w:sz w:val="16"/>
                <w:szCs w:val="18"/>
              </w:rPr>
            </w:pPr>
          </w:p>
        </w:tc>
        <w:tc>
          <w:tcPr>
            <w:tcW w:w="1473" w:type="dxa"/>
          </w:tcPr>
          <w:p w14:paraId="544E37EB"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35" w:type="dxa"/>
          </w:tcPr>
          <w:p w14:paraId="57C41739" w14:textId="77777777" w:rsidR="00EB237A" w:rsidRPr="00EB237A" w:rsidRDefault="00EB237A" w:rsidP="00EB237A">
            <w:pPr>
              <w:spacing w:line="270" w:lineRule="atLeast"/>
              <w:rPr>
                <w:rFonts w:ascii="Calibri" w:hAnsi="Calibri"/>
                <w:sz w:val="16"/>
                <w:szCs w:val="18"/>
              </w:rPr>
            </w:pPr>
          </w:p>
        </w:tc>
        <w:tc>
          <w:tcPr>
            <w:tcW w:w="1011" w:type="dxa"/>
          </w:tcPr>
          <w:p w14:paraId="18BBD248" w14:textId="77777777" w:rsidR="00EB237A" w:rsidRPr="00EB237A" w:rsidRDefault="00EB237A" w:rsidP="00EB237A">
            <w:pPr>
              <w:spacing w:line="270" w:lineRule="atLeast"/>
              <w:rPr>
                <w:rFonts w:ascii="Calibri" w:hAnsi="Calibri"/>
                <w:sz w:val="16"/>
                <w:szCs w:val="18"/>
              </w:rPr>
            </w:pPr>
          </w:p>
        </w:tc>
      </w:tr>
      <w:tr w:rsidR="00305ACF" w:rsidRPr="00EB237A" w14:paraId="4EB6E357" w14:textId="77777777" w:rsidTr="00305ACF">
        <w:trPr>
          <w:trHeight w:val="165"/>
        </w:trPr>
        <w:tc>
          <w:tcPr>
            <w:tcW w:w="584" w:type="dxa"/>
          </w:tcPr>
          <w:p w14:paraId="33DFB676"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C</w:t>
            </w:r>
          </w:p>
        </w:tc>
        <w:tc>
          <w:tcPr>
            <w:tcW w:w="1254" w:type="dxa"/>
          </w:tcPr>
          <w:p w14:paraId="2867AC1A" w14:textId="77777777" w:rsidR="00EB237A" w:rsidRPr="00EB237A" w:rsidRDefault="00EB237A" w:rsidP="00EB237A">
            <w:pPr>
              <w:spacing w:line="240" w:lineRule="auto"/>
              <w:rPr>
                <w:rFonts w:ascii="Calibri" w:hAnsi="Calibri"/>
                <w:sz w:val="16"/>
                <w:szCs w:val="18"/>
              </w:rPr>
            </w:pPr>
          </w:p>
        </w:tc>
        <w:tc>
          <w:tcPr>
            <w:tcW w:w="1409" w:type="dxa"/>
          </w:tcPr>
          <w:p w14:paraId="2C42361E" w14:textId="77777777" w:rsidR="00EB237A" w:rsidRPr="00EB237A" w:rsidRDefault="00EB237A" w:rsidP="00EB237A">
            <w:pPr>
              <w:spacing w:line="240" w:lineRule="auto"/>
              <w:rPr>
                <w:rFonts w:ascii="Calibri" w:hAnsi="Calibri"/>
                <w:sz w:val="16"/>
                <w:szCs w:val="18"/>
              </w:rPr>
            </w:pPr>
          </w:p>
        </w:tc>
        <w:tc>
          <w:tcPr>
            <w:tcW w:w="1473" w:type="dxa"/>
          </w:tcPr>
          <w:p w14:paraId="0322DA1E" w14:textId="77777777" w:rsidR="00EB237A" w:rsidRPr="00EB237A" w:rsidRDefault="00EB237A" w:rsidP="00EB237A">
            <w:pPr>
              <w:spacing w:line="240" w:lineRule="auto"/>
              <w:rPr>
                <w:rFonts w:ascii="Calibri" w:hAnsi="Calibri"/>
                <w:sz w:val="16"/>
                <w:szCs w:val="18"/>
              </w:rPr>
            </w:pPr>
          </w:p>
        </w:tc>
        <w:tc>
          <w:tcPr>
            <w:tcW w:w="1635" w:type="dxa"/>
          </w:tcPr>
          <w:p w14:paraId="6B1673BB" w14:textId="77777777" w:rsidR="00EB237A" w:rsidRPr="00EB237A" w:rsidRDefault="00EB237A" w:rsidP="00EB237A">
            <w:pPr>
              <w:spacing w:line="240" w:lineRule="auto"/>
              <w:rPr>
                <w:rFonts w:ascii="Times New Roman" w:hAnsi="Times New Roman"/>
                <w:color w:val="000000"/>
                <w:sz w:val="16"/>
                <w:szCs w:val="18"/>
                <w:shd w:val="clear" w:color="auto" w:fill="FFFFFF"/>
              </w:rPr>
            </w:pPr>
            <w:r w:rsidRPr="00EB237A">
              <w:rPr>
                <w:rFonts w:ascii="Times New Roman" w:hAnsi="Times New Roman"/>
                <w:color w:val="000000"/>
                <w:sz w:val="16"/>
                <w:szCs w:val="18"/>
                <w:shd w:val="clear" w:color="auto" w:fill="FFFFFF"/>
              </w:rPr>
              <w:t>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 weekend</w:t>
            </w:r>
          </w:p>
        </w:tc>
        <w:tc>
          <w:tcPr>
            <w:tcW w:w="1011" w:type="dxa"/>
          </w:tcPr>
          <w:p w14:paraId="5762CE09" w14:textId="1B8D7E7E" w:rsidR="00EB237A" w:rsidRPr="00FA6381" w:rsidRDefault="00EB237A" w:rsidP="00EB237A">
            <w:pPr>
              <w:spacing w:line="240" w:lineRule="auto"/>
              <w:rPr>
                <w:rFonts w:ascii="Times New Roman" w:hAnsi="Times New Roman"/>
                <w:b/>
                <w:color w:val="000000"/>
                <w:sz w:val="16"/>
                <w:szCs w:val="18"/>
                <w:shd w:val="clear" w:color="auto" w:fill="FFFFFF"/>
              </w:rPr>
            </w:pPr>
            <w:r w:rsidRPr="00FA6381">
              <w:rPr>
                <w:rFonts w:ascii="Times New Roman" w:hAnsi="Times New Roman"/>
                <w:b/>
                <w:color w:val="000000"/>
                <w:sz w:val="16"/>
                <w:szCs w:val="18"/>
                <w:shd w:val="clear" w:color="auto" w:fill="FFFFFF"/>
              </w:rPr>
              <w:t xml:space="preserve">10 dage </w:t>
            </w:r>
            <w:r w:rsidR="00FA6381">
              <w:rPr>
                <w:rFonts w:ascii="Times New Roman" w:hAnsi="Times New Roman"/>
                <w:b/>
                <w:color w:val="000000"/>
                <w:sz w:val="16"/>
                <w:szCs w:val="18"/>
                <w:shd w:val="clear" w:color="auto" w:fill="FFFFFF"/>
              </w:rPr>
              <w:t>i</w:t>
            </w:r>
          </w:p>
          <w:p w14:paraId="04871ED7" w14:textId="73241D0B" w:rsidR="00EB237A" w:rsidRPr="00EB237A" w:rsidRDefault="00006A95" w:rsidP="00EB237A">
            <w:pPr>
              <w:spacing w:line="240" w:lineRule="auto"/>
              <w:rPr>
                <w:rFonts w:ascii="Times New Roman" w:hAnsi="Times New Roman"/>
                <w:color w:val="000000"/>
                <w:sz w:val="16"/>
                <w:szCs w:val="18"/>
                <w:shd w:val="clear" w:color="auto" w:fill="FFFFFF"/>
              </w:rPr>
            </w:pPr>
            <w:r w:rsidRPr="00FA6381">
              <w:rPr>
                <w:rFonts w:ascii="Times New Roman" w:hAnsi="Times New Roman"/>
                <w:b/>
                <w:color w:val="000000"/>
                <w:sz w:val="16"/>
                <w:szCs w:val="18"/>
                <w:shd w:val="clear" w:color="auto" w:fill="FFFFFF"/>
              </w:rPr>
              <w:t>D</w:t>
            </w:r>
            <w:r w:rsidR="00EB237A" w:rsidRPr="00FA6381">
              <w:rPr>
                <w:rFonts w:ascii="Times New Roman" w:hAnsi="Times New Roman"/>
                <w:b/>
                <w:color w:val="000000"/>
                <w:sz w:val="16"/>
                <w:szCs w:val="18"/>
                <w:shd w:val="clear" w:color="auto" w:fill="FFFFFF"/>
              </w:rPr>
              <w:t>agtimer</w:t>
            </w:r>
            <w:r>
              <w:rPr>
                <w:rFonts w:ascii="Times New Roman" w:hAnsi="Times New Roman"/>
                <w:b/>
                <w:color w:val="000000"/>
                <w:sz w:val="16"/>
                <w:szCs w:val="18"/>
                <w:shd w:val="clear" w:color="auto" w:fill="FFFFFF"/>
              </w:rPr>
              <w:t xml:space="preserve"> på hverdage</w:t>
            </w:r>
          </w:p>
        </w:tc>
      </w:tr>
      <w:tr w:rsidR="00305ACF" w:rsidRPr="00EB237A" w14:paraId="50322A7F" w14:textId="77777777" w:rsidTr="00305ACF">
        <w:trPr>
          <w:trHeight w:val="165"/>
        </w:trPr>
        <w:tc>
          <w:tcPr>
            <w:tcW w:w="584" w:type="dxa"/>
          </w:tcPr>
          <w:p w14:paraId="593C5426"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lastRenderedPageBreak/>
              <w:t>D</w:t>
            </w:r>
          </w:p>
        </w:tc>
        <w:tc>
          <w:tcPr>
            <w:tcW w:w="1254" w:type="dxa"/>
          </w:tcPr>
          <w:p w14:paraId="7A7523F2"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409" w:type="dxa"/>
          </w:tcPr>
          <w:p w14:paraId="7AF0FB90" w14:textId="77777777" w:rsidR="00EB237A" w:rsidRPr="00EB237A" w:rsidRDefault="00EB237A" w:rsidP="00EB237A">
            <w:pPr>
              <w:spacing w:line="240" w:lineRule="auto"/>
              <w:rPr>
                <w:rFonts w:ascii="Calibri" w:hAnsi="Calibri"/>
                <w:sz w:val="16"/>
                <w:szCs w:val="18"/>
              </w:rPr>
            </w:pPr>
          </w:p>
        </w:tc>
        <w:tc>
          <w:tcPr>
            <w:tcW w:w="1473" w:type="dxa"/>
          </w:tcPr>
          <w:p w14:paraId="09EFBEDF" w14:textId="77777777" w:rsidR="00EB237A" w:rsidRPr="00EB237A" w:rsidRDefault="00EB237A" w:rsidP="00EB237A">
            <w:pPr>
              <w:spacing w:line="240" w:lineRule="auto"/>
              <w:rPr>
                <w:rFonts w:ascii="Calibri" w:hAnsi="Calibri"/>
                <w:sz w:val="16"/>
                <w:szCs w:val="18"/>
              </w:rPr>
            </w:pPr>
          </w:p>
        </w:tc>
        <w:tc>
          <w:tcPr>
            <w:tcW w:w="1635" w:type="dxa"/>
          </w:tcPr>
          <w:p w14:paraId="4D7A38B8" w14:textId="77777777" w:rsidR="00EB237A" w:rsidRPr="00EB237A" w:rsidRDefault="00EB237A" w:rsidP="00EB237A">
            <w:pPr>
              <w:spacing w:line="270" w:lineRule="atLeast"/>
              <w:rPr>
                <w:rFonts w:ascii="Calibri" w:hAnsi="Calibri"/>
                <w:sz w:val="16"/>
                <w:szCs w:val="18"/>
              </w:rPr>
            </w:pPr>
          </w:p>
        </w:tc>
        <w:tc>
          <w:tcPr>
            <w:tcW w:w="1011" w:type="dxa"/>
          </w:tcPr>
          <w:p w14:paraId="64DEBE29" w14:textId="77777777" w:rsidR="00EB237A" w:rsidRPr="00EB237A" w:rsidRDefault="00EB237A" w:rsidP="00EB237A">
            <w:pPr>
              <w:spacing w:line="270" w:lineRule="atLeast"/>
              <w:rPr>
                <w:rFonts w:ascii="Calibri" w:hAnsi="Calibri"/>
                <w:sz w:val="16"/>
                <w:szCs w:val="18"/>
              </w:rPr>
            </w:pPr>
          </w:p>
        </w:tc>
      </w:tr>
      <w:tr w:rsidR="00305ACF" w:rsidRPr="00EB237A" w14:paraId="1E5D0613" w14:textId="77777777" w:rsidTr="00305ACF">
        <w:trPr>
          <w:trHeight w:val="165"/>
        </w:trPr>
        <w:tc>
          <w:tcPr>
            <w:tcW w:w="584" w:type="dxa"/>
          </w:tcPr>
          <w:p w14:paraId="2F9530CA"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E</w:t>
            </w:r>
          </w:p>
        </w:tc>
        <w:tc>
          <w:tcPr>
            <w:tcW w:w="1254" w:type="dxa"/>
          </w:tcPr>
          <w:p w14:paraId="097D8962"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409" w:type="dxa"/>
          </w:tcPr>
          <w:p w14:paraId="300C1978" w14:textId="77777777" w:rsidR="00EB237A" w:rsidRPr="00EB237A" w:rsidRDefault="00EB237A" w:rsidP="00EB237A">
            <w:pPr>
              <w:spacing w:line="240" w:lineRule="auto"/>
              <w:rPr>
                <w:rFonts w:ascii="Calibri" w:hAnsi="Calibri"/>
                <w:sz w:val="16"/>
                <w:szCs w:val="18"/>
              </w:rPr>
            </w:pPr>
          </w:p>
        </w:tc>
        <w:tc>
          <w:tcPr>
            <w:tcW w:w="1473" w:type="dxa"/>
          </w:tcPr>
          <w:p w14:paraId="5B39D228"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35" w:type="dxa"/>
          </w:tcPr>
          <w:p w14:paraId="54401FE6" w14:textId="77777777" w:rsidR="00EB237A" w:rsidRPr="00EB237A" w:rsidRDefault="00EB237A" w:rsidP="00EB237A">
            <w:pPr>
              <w:spacing w:line="270" w:lineRule="atLeast"/>
              <w:rPr>
                <w:rFonts w:ascii="Calibri" w:hAnsi="Calibri"/>
                <w:sz w:val="16"/>
                <w:szCs w:val="18"/>
              </w:rPr>
            </w:pPr>
          </w:p>
        </w:tc>
        <w:tc>
          <w:tcPr>
            <w:tcW w:w="1011" w:type="dxa"/>
          </w:tcPr>
          <w:p w14:paraId="3B148C74" w14:textId="77777777" w:rsidR="00EB237A" w:rsidRPr="00EB237A" w:rsidRDefault="00EB237A" w:rsidP="00EB237A">
            <w:pPr>
              <w:spacing w:line="270" w:lineRule="atLeast"/>
              <w:rPr>
                <w:rFonts w:ascii="Calibri" w:hAnsi="Calibri"/>
                <w:sz w:val="16"/>
                <w:szCs w:val="18"/>
              </w:rPr>
            </w:pPr>
          </w:p>
        </w:tc>
      </w:tr>
      <w:tr w:rsidR="00305ACF" w:rsidRPr="00EB237A" w14:paraId="3C18D81D" w14:textId="77777777" w:rsidTr="00305ACF">
        <w:trPr>
          <w:trHeight w:val="165"/>
        </w:trPr>
        <w:tc>
          <w:tcPr>
            <w:tcW w:w="584" w:type="dxa"/>
          </w:tcPr>
          <w:p w14:paraId="71BEC8C3"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F</w:t>
            </w:r>
          </w:p>
        </w:tc>
        <w:tc>
          <w:tcPr>
            <w:tcW w:w="1254" w:type="dxa"/>
          </w:tcPr>
          <w:p w14:paraId="3F28D414"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409" w:type="dxa"/>
          </w:tcPr>
          <w:p w14:paraId="1C5CEB32" w14:textId="77777777" w:rsidR="00EB237A" w:rsidRPr="00EB237A" w:rsidRDefault="00EB237A" w:rsidP="00EB237A">
            <w:pPr>
              <w:spacing w:line="240" w:lineRule="auto"/>
              <w:rPr>
                <w:rFonts w:ascii="Calibri" w:hAnsi="Calibri"/>
                <w:sz w:val="16"/>
                <w:szCs w:val="18"/>
              </w:rPr>
            </w:pPr>
          </w:p>
        </w:tc>
        <w:tc>
          <w:tcPr>
            <w:tcW w:w="1473" w:type="dxa"/>
          </w:tcPr>
          <w:p w14:paraId="33B78E2B"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35" w:type="dxa"/>
          </w:tcPr>
          <w:p w14:paraId="23D5D985" w14:textId="77777777" w:rsidR="00EB237A" w:rsidRPr="00EB237A" w:rsidRDefault="00EB237A" w:rsidP="00EB237A">
            <w:pPr>
              <w:spacing w:line="270" w:lineRule="atLeast"/>
              <w:rPr>
                <w:rFonts w:ascii="Calibri" w:hAnsi="Calibri"/>
                <w:sz w:val="16"/>
                <w:szCs w:val="18"/>
              </w:rPr>
            </w:pPr>
          </w:p>
        </w:tc>
        <w:tc>
          <w:tcPr>
            <w:tcW w:w="1011" w:type="dxa"/>
          </w:tcPr>
          <w:p w14:paraId="5E068B3F" w14:textId="77777777" w:rsidR="00EB237A" w:rsidRPr="00EB237A" w:rsidRDefault="00EB237A" w:rsidP="00EB237A">
            <w:pPr>
              <w:spacing w:line="270" w:lineRule="atLeast"/>
              <w:rPr>
                <w:rFonts w:ascii="Calibri" w:hAnsi="Calibri"/>
                <w:sz w:val="16"/>
                <w:szCs w:val="18"/>
              </w:rPr>
            </w:pPr>
          </w:p>
        </w:tc>
      </w:tr>
      <w:tr w:rsidR="00305ACF" w:rsidRPr="00EB237A" w14:paraId="60FAD0E6" w14:textId="77777777" w:rsidTr="00305ACF">
        <w:trPr>
          <w:trHeight w:val="165"/>
        </w:trPr>
        <w:tc>
          <w:tcPr>
            <w:tcW w:w="584" w:type="dxa"/>
          </w:tcPr>
          <w:p w14:paraId="20279D6A"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G</w:t>
            </w:r>
          </w:p>
        </w:tc>
        <w:tc>
          <w:tcPr>
            <w:tcW w:w="1254" w:type="dxa"/>
          </w:tcPr>
          <w:p w14:paraId="2ACEACEC" w14:textId="77777777" w:rsidR="00EB237A" w:rsidRPr="00EB237A" w:rsidRDefault="00EB237A" w:rsidP="00EB237A">
            <w:pPr>
              <w:spacing w:line="240" w:lineRule="auto"/>
              <w:rPr>
                <w:rFonts w:ascii="Calibri" w:hAnsi="Calibri"/>
                <w:sz w:val="16"/>
                <w:szCs w:val="18"/>
              </w:rPr>
            </w:pPr>
          </w:p>
        </w:tc>
        <w:tc>
          <w:tcPr>
            <w:tcW w:w="1409" w:type="dxa"/>
          </w:tcPr>
          <w:p w14:paraId="55CCA32A" w14:textId="77777777" w:rsidR="00EB237A" w:rsidRPr="00EB237A" w:rsidRDefault="00EB237A" w:rsidP="00EB237A">
            <w:pPr>
              <w:spacing w:line="240" w:lineRule="auto"/>
              <w:rPr>
                <w:rFonts w:ascii="Calibri" w:hAnsi="Calibri"/>
                <w:sz w:val="16"/>
                <w:szCs w:val="18"/>
              </w:rPr>
            </w:pPr>
          </w:p>
        </w:tc>
        <w:tc>
          <w:tcPr>
            <w:tcW w:w="1473" w:type="dxa"/>
          </w:tcPr>
          <w:p w14:paraId="269C5C66" w14:textId="77777777" w:rsidR="00EB237A" w:rsidRPr="00B5276B" w:rsidRDefault="00EB237A" w:rsidP="00EB237A">
            <w:pPr>
              <w:spacing w:line="240" w:lineRule="auto"/>
              <w:rPr>
                <w:rFonts w:ascii="Calibri" w:hAnsi="Calibri"/>
                <w:b/>
                <w:sz w:val="16"/>
                <w:szCs w:val="18"/>
              </w:rPr>
            </w:pPr>
            <w:r w:rsidRPr="00B5276B">
              <w:rPr>
                <w:rFonts w:ascii="Times New Roman" w:hAnsi="Times New Roman"/>
                <w:b/>
                <w:color w:val="000000"/>
                <w:sz w:val="16"/>
                <w:szCs w:val="18"/>
                <w:shd w:val="clear" w:color="auto" w:fill="FFFFFF"/>
              </w:rPr>
              <w:t>56 timer</w:t>
            </w:r>
            <w:r w:rsidRPr="00B5276B">
              <w:rPr>
                <w:rFonts w:ascii="Times New Roman" w:hAnsi="Times New Roman"/>
                <w:b/>
                <w:color w:val="000000"/>
                <w:sz w:val="16"/>
                <w:szCs w:val="18"/>
                <w:shd w:val="clear" w:color="auto" w:fill="FFFFFF"/>
              </w:rPr>
              <w:br/>
              <w:t>hele døgnet, weekend</w:t>
            </w:r>
          </w:p>
        </w:tc>
        <w:tc>
          <w:tcPr>
            <w:tcW w:w="1635" w:type="dxa"/>
          </w:tcPr>
          <w:p w14:paraId="57917C3C" w14:textId="77777777" w:rsidR="00EB237A" w:rsidRPr="00EB237A" w:rsidRDefault="00EB237A" w:rsidP="00EB237A">
            <w:pPr>
              <w:spacing w:line="270" w:lineRule="atLeast"/>
              <w:rPr>
                <w:rFonts w:ascii="Calibri" w:hAnsi="Calibri"/>
                <w:sz w:val="16"/>
                <w:szCs w:val="18"/>
              </w:rPr>
            </w:pPr>
          </w:p>
        </w:tc>
        <w:tc>
          <w:tcPr>
            <w:tcW w:w="1011" w:type="dxa"/>
          </w:tcPr>
          <w:p w14:paraId="0357F912" w14:textId="77777777" w:rsidR="00EB237A" w:rsidRPr="00EB237A" w:rsidRDefault="00EB237A" w:rsidP="00EB237A">
            <w:pPr>
              <w:spacing w:line="270" w:lineRule="atLeast"/>
              <w:rPr>
                <w:rFonts w:ascii="Calibri" w:hAnsi="Calibri"/>
                <w:sz w:val="16"/>
                <w:szCs w:val="18"/>
              </w:rPr>
            </w:pPr>
          </w:p>
        </w:tc>
      </w:tr>
      <w:tr w:rsidR="00305ACF" w:rsidRPr="00EB237A" w14:paraId="48D90FFC" w14:textId="77777777" w:rsidTr="00305ACF">
        <w:trPr>
          <w:trHeight w:val="165"/>
        </w:trPr>
        <w:tc>
          <w:tcPr>
            <w:tcW w:w="584" w:type="dxa"/>
          </w:tcPr>
          <w:p w14:paraId="112CEB96"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H</w:t>
            </w:r>
          </w:p>
        </w:tc>
        <w:tc>
          <w:tcPr>
            <w:tcW w:w="1254" w:type="dxa"/>
          </w:tcPr>
          <w:p w14:paraId="03569FC7"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w:t>
            </w:r>
            <w:r w:rsidRPr="00EB237A">
              <w:rPr>
                <w:rFonts w:ascii="Times New Roman" w:hAnsi="Times New Roman"/>
                <w:color w:val="000000"/>
                <w:sz w:val="16"/>
                <w:szCs w:val="18"/>
                <w:shd w:val="clear" w:color="auto" w:fill="FFFFFF"/>
              </w:rPr>
              <w:t xml:space="preserve">, </w:t>
            </w:r>
            <w:r w:rsidRPr="00C72863">
              <w:rPr>
                <w:rFonts w:ascii="Times New Roman" w:hAnsi="Times New Roman"/>
                <w:b/>
                <w:color w:val="000000"/>
                <w:sz w:val="16"/>
                <w:szCs w:val="18"/>
                <w:shd w:val="clear" w:color="auto" w:fill="FFFFFF"/>
              </w:rPr>
              <w:t>weekend</w:t>
            </w:r>
          </w:p>
        </w:tc>
        <w:tc>
          <w:tcPr>
            <w:tcW w:w="1409" w:type="dxa"/>
          </w:tcPr>
          <w:p w14:paraId="2D3C574E" w14:textId="77777777" w:rsidR="00EB237A" w:rsidRPr="00EB237A" w:rsidRDefault="00EB237A" w:rsidP="00EB237A">
            <w:pPr>
              <w:spacing w:line="240" w:lineRule="auto"/>
              <w:rPr>
                <w:rFonts w:ascii="Calibri" w:hAnsi="Calibri"/>
                <w:sz w:val="16"/>
                <w:szCs w:val="18"/>
              </w:rPr>
            </w:pPr>
          </w:p>
        </w:tc>
        <w:tc>
          <w:tcPr>
            <w:tcW w:w="1473" w:type="dxa"/>
          </w:tcPr>
          <w:p w14:paraId="7EEE2625" w14:textId="77777777" w:rsidR="00EB237A" w:rsidRPr="00EB237A" w:rsidRDefault="00EB237A" w:rsidP="00EB237A">
            <w:pPr>
              <w:spacing w:line="240" w:lineRule="auto"/>
              <w:rPr>
                <w:rFonts w:ascii="Calibri" w:hAnsi="Calibri"/>
                <w:sz w:val="16"/>
                <w:szCs w:val="18"/>
              </w:rPr>
            </w:pPr>
          </w:p>
        </w:tc>
        <w:tc>
          <w:tcPr>
            <w:tcW w:w="1635" w:type="dxa"/>
          </w:tcPr>
          <w:p w14:paraId="113A5F57" w14:textId="77777777" w:rsidR="00EB237A" w:rsidRPr="00EB237A" w:rsidRDefault="00EB237A" w:rsidP="00EB237A">
            <w:pPr>
              <w:spacing w:line="270" w:lineRule="atLeast"/>
              <w:rPr>
                <w:rFonts w:ascii="Calibri" w:hAnsi="Calibri"/>
                <w:sz w:val="16"/>
                <w:szCs w:val="18"/>
              </w:rPr>
            </w:pPr>
          </w:p>
        </w:tc>
        <w:tc>
          <w:tcPr>
            <w:tcW w:w="1011" w:type="dxa"/>
          </w:tcPr>
          <w:p w14:paraId="076856DD" w14:textId="77777777" w:rsidR="00EB237A" w:rsidRPr="00EB237A" w:rsidRDefault="00EB237A" w:rsidP="00EB237A">
            <w:pPr>
              <w:spacing w:line="270" w:lineRule="atLeast"/>
              <w:rPr>
                <w:rFonts w:ascii="Calibri" w:hAnsi="Calibri"/>
                <w:sz w:val="16"/>
                <w:szCs w:val="18"/>
              </w:rPr>
            </w:pPr>
          </w:p>
        </w:tc>
      </w:tr>
    </w:tbl>
    <w:p w14:paraId="4A471D20" w14:textId="77777777" w:rsidR="00EB237A" w:rsidRPr="00EB237A" w:rsidRDefault="00EB237A" w:rsidP="00EB237A">
      <w:pPr>
        <w:spacing w:after="280"/>
        <w:ind w:left="425" w:hanging="425"/>
        <w:rPr>
          <w:rFonts w:cs="Arial"/>
          <w:szCs w:val="20"/>
        </w:rPr>
      </w:pPr>
    </w:p>
    <w:p w14:paraId="253521A7" w14:textId="6157B7F4" w:rsidR="00EB237A" w:rsidRPr="00B53617" w:rsidRDefault="00877F4E" w:rsidP="00EB237A">
      <w:pPr>
        <w:keepNext/>
        <w:spacing w:before="140" w:after="140" w:line="240" w:lineRule="atLeast"/>
        <w:ind w:left="1276" w:hanging="1276"/>
        <w:rPr>
          <w:rFonts w:cs="Arial"/>
          <w:b/>
          <w:i/>
          <w:sz w:val="16"/>
          <w:szCs w:val="20"/>
        </w:rPr>
      </w:pPr>
      <w:r w:rsidRPr="00B53617">
        <w:rPr>
          <w:rFonts w:cs="Arial"/>
          <w:b/>
          <w:i/>
          <w:sz w:val="16"/>
          <w:szCs w:val="20"/>
        </w:rPr>
        <w:t>Større</w:t>
      </w:r>
      <w:r w:rsidR="00EB237A" w:rsidRPr="00B53617">
        <w:rPr>
          <w:rFonts w:cs="Arial"/>
          <w:b/>
          <w:i/>
          <w:sz w:val="16"/>
          <w:szCs w:val="20"/>
        </w:rPr>
        <w:t xml:space="preserve"> bro</w:t>
      </w:r>
    </w:p>
    <w:tbl>
      <w:tblPr>
        <w:tblStyle w:val="CowiTableGrid"/>
        <w:tblW w:w="7366" w:type="dxa"/>
        <w:tblCellMar>
          <w:top w:w="0" w:type="dxa"/>
          <w:bottom w:w="0" w:type="dxa"/>
        </w:tblCellMar>
        <w:tblLook w:val="0420" w:firstRow="1" w:lastRow="0" w:firstColumn="0" w:lastColumn="0" w:noHBand="0" w:noVBand="1"/>
      </w:tblPr>
      <w:tblGrid>
        <w:gridCol w:w="704"/>
        <w:gridCol w:w="1665"/>
        <w:gridCol w:w="1666"/>
        <w:gridCol w:w="1665"/>
        <w:gridCol w:w="1666"/>
      </w:tblGrid>
      <w:tr w:rsidR="00EB237A" w:rsidRPr="00EB237A" w14:paraId="6C2F6290" w14:textId="77777777" w:rsidTr="00564B00">
        <w:trPr>
          <w:cnfStyle w:val="100000000000" w:firstRow="1" w:lastRow="0" w:firstColumn="0" w:lastColumn="0" w:oddVBand="0" w:evenVBand="0" w:oddHBand="0" w:evenHBand="0" w:firstRowFirstColumn="0" w:firstRowLastColumn="0" w:lastRowFirstColumn="0" w:lastRowLastColumn="0"/>
          <w:tblHeader/>
        </w:trPr>
        <w:tc>
          <w:tcPr>
            <w:tcW w:w="704" w:type="dxa"/>
          </w:tcPr>
          <w:p w14:paraId="0258D305" w14:textId="77777777" w:rsidR="00EB237A" w:rsidRPr="00FA6381" w:rsidRDefault="00EB237A" w:rsidP="00EB237A">
            <w:pPr>
              <w:spacing w:line="220" w:lineRule="atLeast"/>
              <w:rPr>
                <w:rFonts w:ascii="Calibri Light" w:hAnsi="Calibri Light" w:cs="Arial"/>
                <w:b/>
                <w:color w:val="000000" w:themeColor="text1"/>
                <w:sz w:val="20"/>
                <w:szCs w:val="20"/>
              </w:rPr>
            </w:pPr>
            <w:r w:rsidRPr="00FA6381">
              <w:rPr>
                <w:rFonts w:ascii="Calibri Light" w:hAnsi="Calibri Light" w:cs="Arial"/>
                <w:b/>
                <w:color w:val="000000" w:themeColor="text1"/>
                <w:sz w:val="20"/>
                <w:szCs w:val="20"/>
              </w:rPr>
              <w:t xml:space="preserve">Fase </w:t>
            </w:r>
          </w:p>
        </w:tc>
        <w:tc>
          <w:tcPr>
            <w:tcW w:w="1665" w:type="dxa"/>
          </w:tcPr>
          <w:p w14:paraId="24A42802" w14:textId="77777777" w:rsidR="00EB237A" w:rsidRPr="00FA6381" w:rsidRDefault="00EB237A" w:rsidP="00EB237A">
            <w:pPr>
              <w:spacing w:line="220" w:lineRule="atLeast"/>
              <w:rPr>
                <w:rFonts w:ascii="Calibri Light" w:hAnsi="Calibri Light" w:cs="Arial"/>
                <w:b/>
                <w:color w:val="000000" w:themeColor="text1"/>
                <w:sz w:val="20"/>
                <w:szCs w:val="20"/>
              </w:rPr>
            </w:pPr>
            <w:r w:rsidRPr="00FA6381">
              <w:rPr>
                <w:rFonts w:ascii="Calibri Light" w:hAnsi="Calibri Light" w:cs="Arial"/>
                <w:b/>
                <w:color w:val="000000" w:themeColor="text1"/>
                <w:sz w:val="20"/>
                <w:szCs w:val="20"/>
              </w:rPr>
              <w:t>Lastbil/alm. støj</w:t>
            </w:r>
          </w:p>
        </w:tc>
        <w:tc>
          <w:tcPr>
            <w:tcW w:w="1666" w:type="dxa"/>
          </w:tcPr>
          <w:p w14:paraId="489F8941" w14:textId="77777777" w:rsidR="00EB237A" w:rsidRPr="00FA6381" w:rsidRDefault="00EB237A" w:rsidP="00EB237A">
            <w:pPr>
              <w:spacing w:line="220" w:lineRule="atLeast"/>
              <w:rPr>
                <w:rFonts w:ascii="Calibri Light" w:hAnsi="Calibri Light" w:cs="Arial"/>
                <w:b/>
                <w:color w:val="000000" w:themeColor="text1"/>
                <w:sz w:val="20"/>
                <w:szCs w:val="20"/>
              </w:rPr>
            </w:pPr>
            <w:r w:rsidRPr="00FA6381">
              <w:rPr>
                <w:rFonts w:ascii="Calibri Light" w:hAnsi="Calibri Light" w:cs="Arial"/>
                <w:b/>
                <w:color w:val="000000" w:themeColor="text1"/>
                <w:sz w:val="20"/>
                <w:szCs w:val="20"/>
              </w:rPr>
              <w:t>Gummiged/dozer</w:t>
            </w:r>
          </w:p>
        </w:tc>
        <w:tc>
          <w:tcPr>
            <w:tcW w:w="1665" w:type="dxa"/>
          </w:tcPr>
          <w:p w14:paraId="2B6159C2" w14:textId="77777777" w:rsidR="00EB237A" w:rsidRPr="00FA6381" w:rsidRDefault="00EB237A" w:rsidP="00EB237A">
            <w:pPr>
              <w:spacing w:line="220" w:lineRule="atLeast"/>
              <w:rPr>
                <w:rFonts w:ascii="Calibri Light" w:hAnsi="Calibri Light" w:cs="Arial"/>
                <w:b/>
                <w:color w:val="000000" w:themeColor="text1"/>
                <w:sz w:val="20"/>
                <w:szCs w:val="20"/>
              </w:rPr>
            </w:pPr>
            <w:r w:rsidRPr="00FA6381">
              <w:rPr>
                <w:rFonts w:ascii="Calibri Light" w:hAnsi="Calibri Light" w:cs="Arial"/>
                <w:b/>
                <w:color w:val="000000" w:themeColor="text1"/>
                <w:sz w:val="20"/>
                <w:szCs w:val="20"/>
              </w:rPr>
              <w:t>Bore</w:t>
            </w:r>
          </w:p>
        </w:tc>
        <w:tc>
          <w:tcPr>
            <w:tcW w:w="1666" w:type="dxa"/>
          </w:tcPr>
          <w:p w14:paraId="50BD2478" w14:textId="77777777" w:rsidR="00EB237A" w:rsidRPr="00FA6381" w:rsidRDefault="00EB237A" w:rsidP="00EB237A">
            <w:pPr>
              <w:spacing w:line="220" w:lineRule="atLeast"/>
              <w:rPr>
                <w:rFonts w:ascii="Calibri Light" w:hAnsi="Calibri Light" w:cs="Arial"/>
                <w:b/>
                <w:color w:val="000000" w:themeColor="text1"/>
                <w:sz w:val="20"/>
                <w:szCs w:val="20"/>
              </w:rPr>
            </w:pPr>
            <w:r w:rsidRPr="00FA6381">
              <w:rPr>
                <w:rFonts w:ascii="Calibri Light" w:hAnsi="Calibri Light" w:cs="Arial"/>
                <w:b/>
                <w:color w:val="000000" w:themeColor="text1"/>
                <w:sz w:val="20"/>
                <w:szCs w:val="20"/>
              </w:rPr>
              <w:t>Ramme/hammer</w:t>
            </w:r>
          </w:p>
          <w:p w14:paraId="032CE3E4" w14:textId="77777777" w:rsidR="00305ACF" w:rsidRPr="00FA6381" w:rsidRDefault="00305ACF" w:rsidP="00EB237A">
            <w:pPr>
              <w:spacing w:line="220" w:lineRule="atLeast"/>
              <w:rPr>
                <w:rFonts w:ascii="Calibri Light" w:hAnsi="Calibri Light" w:cs="Arial"/>
                <w:b/>
                <w:color w:val="000000" w:themeColor="text1"/>
                <w:sz w:val="20"/>
                <w:szCs w:val="20"/>
              </w:rPr>
            </w:pPr>
          </w:p>
        </w:tc>
      </w:tr>
      <w:tr w:rsidR="00EB237A" w:rsidRPr="00EB237A" w14:paraId="3ACF2EC3" w14:textId="77777777" w:rsidTr="00564B00">
        <w:trPr>
          <w:trHeight w:val="170"/>
        </w:trPr>
        <w:tc>
          <w:tcPr>
            <w:tcW w:w="704" w:type="dxa"/>
          </w:tcPr>
          <w:p w14:paraId="70E52C1E"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A</w:t>
            </w:r>
          </w:p>
        </w:tc>
        <w:tc>
          <w:tcPr>
            <w:tcW w:w="1665" w:type="dxa"/>
          </w:tcPr>
          <w:p w14:paraId="22DA6AC5" w14:textId="77777777" w:rsidR="00EB237A" w:rsidRPr="00EB237A" w:rsidRDefault="00EB237A" w:rsidP="00EB237A">
            <w:pPr>
              <w:spacing w:line="240" w:lineRule="auto"/>
              <w:rPr>
                <w:rFonts w:ascii="Calibri" w:hAnsi="Calibri"/>
                <w:sz w:val="16"/>
                <w:szCs w:val="18"/>
              </w:rPr>
            </w:pPr>
            <w:r w:rsidRPr="00EB237A">
              <w:rPr>
                <w:rFonts w:ascii="Calibri" w:hAnsi="Calibri" w:cs="Calibri"/>
                <w:color w:val="444444"/>
                <w:sz w:val="16"/>
                <w:szCs w:val="18"/>
                <w:shd w:val="clear" w:color="auto" w:fill="FFFFFF"/>
              </w:rPr>
              <w:t>2 x 3,5 dage</w:t>
            </w:r>
            <w:r w:rsidRPr="00EB237A">
              <w:rPr>
                <w:rFonts w:ascii="Calibri" w:hAnsi="Calibri" w:cs="Calibri"/>
                <w:color w:val="444444"/>
                <w:sz w:val="16"/>
                <w:szCs w:val="18"/>
                <w:shd w:val="clear" w:color="auto" w:fill="FFFFFF"/>
              </w:rPr>
              <w:br/>
              <w:t>dagtimer</w:t>
            </w:r>
          </w:p>
        </w:tc>
        <w:tc>
          <w:tcPr>
            <w:tcW w:w="1666" w:type="dxa"/>
          </w:tcPr>
          <w:p w14:paraId="303EC263" w14:textId="77777777" w:rsidR="00EB237A" w:rsidRPr="00EB237A" w:rsidRDefault="00EB237A" w:rsidP="00EB237A">
            <w:pPr>
              <w:spacing w:line="240" w:lineRule="auto"/>
              <w:rPr>
                <w:rFonts w:ascii="Calibri" w:hAnsi="Calibri"/>
                <w:sz w:val="16"/>
                <w:szCs w:val="18"/>
              </w:rPr>
            </w:pPr>
            <w:r w:rsidRPr="00EB237A">
              <w:rPr>
                <w:rFonts w:ascii="Calibri" w:hAnsi="Calibri"/>
                <w:sz w:val="16"/>
                <w:szCs w:val="18"/>
              </w:rPr>
              <w:t>3 x 2 dage</w:t>
            </w:r>
            <w:r w:rsidRPr="00EB237A">
              <w:rPr>
                <w:rFonts w:ascii="Calibri" w:hAnsi="Calibri"/>
                <w:sz w:val="16"/>
                <w:szCs w:val="18"/>
              </w:rPr>
              <w:br/>
              <w:t>dagtimer</w:t>
            </w:r>
          </w:p>
        </w:tc>
        <w:tc>
          <w:tcPr>
            <w:tcW w:w="1665" w:type="dxa"/>
          </w:tcPr>
          <w:p w14:paraId="72B419FE"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1 dag</w:t>
            </w:r>
            <w:r w:rsidRPr="00EB237A">
              <w:rPr>
                <w:rFonts w:ascii="Times New Roman" w:hAnsi="Times New Roman"/>
                <w:color w:val="000000"/>
                <w:sz w:val="16"/>
                <w:szCs w:val="18"/>
                <w:shd w:val="clear" w:color="auto" w:fill="FFFFFF"/>
              </w:rPr>
              <w:br/>
              <w:t>dagtimer</w:t>
            </w:r>
          </w:p>
        </w:tc>
        <w:tc>
          <w:tcPr>
            <w:tcW w:w="1666" w:type="dxa"/>
          </w:tcPr>
          <w:p w14:paraId="025610CD" w14:textId="77777777" w:rsidR="00EB237A" w:rsidRPr="00EB237A" w:rsidRDefault="00EB237A" w:rsidP="00EB237A">
            <w:pPr>
              <w:spacing w:line="270" w:lineRule="atLeast"/>
              <w:rPr>
                <w:rFonts w:ascii="Calibri" w:hAnsi="Calibri"/>
                <w:sz w:val="16"/>
                <w:szCs w:val="18"/>
              </w:rPr>
            </w:pPr>
          </w:p>
        </w:tc>
      </w:tr>
      <w:tr w:rsidR="00EB237A" w:rsidRPr="00EB237A" w14:paraId="68A83DE3" w14:textId="77777777" w:rsidTr="00564B00">
        <w:trPr>
          <w:trHeight w:val="170"/>
        </w:trPr>
        <w:tc>
          <w:tcPr>
            <w:tcW w:w="704" w:type="dxa"/>
          </w:tcPr>
          <w:p w14:paraId="3941C1B7"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B</w:t>
            </w:r>
          </w:p>
        </w:tc>
        <w:tc>
          <w:tcPr>
            <w:tcW w:w="1665" w:type="dxa"/>
          </w:tcPr>
          <w:p w14:paraId="2AB14FEA" w14:textId="77777777" w:rsidR="00EB237A" w:rsidRPr="00EB237A" w:rsidRDefault="00EB237A" w:rsidP="00EB237A">
            <w:pPr>
              <w:spacing w:line="240" w:lineRule="auto"/>
              <w:rPr>
                <w:rFonts w:ascii="Calibri" w:hAnsi="Calibri"/>
                <w:sz w:val="16"/>
                <w:szCs w:val="18"/>
              </w:rPr>
            </w:pPr>
          </w:p>
        </w:tc>
        <w:tc>
          <w:tcPr>
            <w:tcW w:w="1666" w:type="dxa"/>
          </w:tcPr>
          <w:p w14:paraId="6F5393F4" w14:textId="77777777" w:rsidR="00EB237A" w:rsidRPr="00EB237A" w:rsidRDefault="00EB237A" w:rsidP="00EB237A">
            <w:pPr>
              <w:spacing w:line="240" w:lineRule="auto"/>
              <w:rPr>
                <w:rFonts w:ascii="Calibri" w:hAnsi="Calibri"/>
                <w:sz w:val="16"/>
                <w:szCs w:val="18"/>
              </w:rPr>
            </w:pPr>
          </w:p>
        </w:tc>
        <w:tc>
          <w:tcPr>
            <w:tcW w:w="1665" w:type="dxa"/>
          </w:tcPr>
          <w:p w14:paraId="745FF092"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66" w:type="dxa"/>
          </w:tcPr>
          <w:p w14:paraId="1F9D17D6" w14:textId="77777777" w:rsidR="00EB237A" w:rsidRPr="00EB237A" w:rsidRDefault="00EB237A" w:rsidP="00EB237A">
            <w:pPr>
              <w:spacing w:line="270" w:lineRule="atLeast"/>
              <w:rPr>
                <w:rFonts w:ascii="Calibri" w:hAnsi="Calibri"/>
                <w:sz w:val="16"/>
                <w:szCs w:val="18"/>
              </w:rPr>
            </w:pPr>
          </w:p>
        </w:tc>
      </w:tr>
      <w:tr w:rsidR="00EB237A" w:rsidRPr="00EB237A" w14:paraId="3F9D01E2" w14:textId="77777777" w:rsidTr="00564B00">
        <w:trPr>
          <w:trHeight w:val="170"/>
        </w:trPr>
        <w:tc>
          <w:tcPr>
            <w:tcW w:w="704" w:type="dxa"/>
          </w:tcPr>
          <w:p w14:paraId="195B22CE"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C</w:t>
            </w:r>
          </w:p>
        </w:tc>
        <w:tc>
          <w:tcPr>
            <w:tcW w:w="1665" w:type="dxa"/>
          </w:tcPr>
          <w:p w14:paraId="5852FD8B" w14:textId="77777777" w:rsidR="00EB237A" w:rsidRPr="00EB237A" w:rsidRDefault="00EB237A" w:rsidP="00EB237A">
            <w:pPr>
              <w:spacing w:line="240" w:lineRule="auto"/>
              <w:rPr>
                <w:rFonts w:ascii="Calibri" w:hAnsi="Calibri"/>
                <w:sz w:val="16"/>
                <w:szCs w:val="18"/>
              </w:rPr>
            </w:pPr>
          </w:p>
        </w:tc>
        <w:tc>
          <w:tcPr>
            <w:tcW w:w="1666" w:type="dxa"/>
          </w:tcPr>
          <w:p w14:paraId="02D5ACFE" w14:textId="77777777" w:rsidR="00EB237A" w:rsidRPr="00EB237A" w:rsidRDefault="00EB237A" w:rsidP="00EB237A">
            <w:pPr>
              <w:spacing w:line="240" w:lineRule="auto"/>
              <w:rPr>
                <w:rFonts w:ascii="Calibri" w:hAnsi="Calibri"/>
                <w:sz w:val="16"/>
                <w:szCs w:val="18"/>
              </w:rPr>
            </w:pPr>
          </w:p>
        </w:tc>
        <w:tc>
          <w:tcPr>
            <w:tcW w:w="1665" w:type="dxa"/>
          </w:tcPr>
          <w:p w14:paraId="5A5A4A8A" w14:textId="77777777" w:rsidR="00EB237A" w:rsidRPr="00EB237A" w:rsidRDefault="00EB237A" w:rsidP="00EB237A">
            <w:pPr>
              <w:spacing w:line="240" w:lineRule="auto"/>
              <w:rPr>
                <w:rFonts w:ascii="Calibri" w:hAnsi="Calibri"/>
                <w:sz w:val="16"/>
                <w:szCs w:val="18"/>
              </w:rPr>
            </w:pPr>
          </w:p>
        </w:tc>
        <w:tc>
          <w:tcPr>
            <w:tcW w:w="1666" w:type="dxa"/>
          </w:tcPr>
          <w:p w14:paraId="54EA67CD" w14:textId="77777777" w:rsidR="00EB237A" w:rsidRPr="00EB237A" w:rsidRDefault="00EB237A" w:rsidP="00EB237A">
            <w:pPr>
              <w:spacing w:line="240" w:lineRule="auto"/>
              <w:rPr>
                <w:rFonts w:ascii="Times New Roman" w:hAnsi="Times New Roman"/>
                <w:color w:val="000000"/>
                <w:sz w:val="16"/>
                <w:szCs w:val="18"/>
                <w:shd w:val="clear" w:color="auto" w:fill="FFFFFF"/>
              </w:rPr>
            </w:pPr>
            <w:r w:rsidRPr="00EB237A">
              <w:rPr>
                <w:rFonts w:ascii="Times New Roman" w:hAnsi="Times New Roman"/>
                <w:color w:val="000000"/>
                <w:sz w:val="16"/>
                <w:szCs w:val="18"/>
                <w:shd w:val="clear" w:color="auto" w:fill="FFFFFF"/>
              </w:rPr>
              <w:t>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 weekend</w:t>
            </w:r>
          </w:p>
        </w:tc>
      </w:tr>
      <w:tr w:rsidR="00EB237A" w:rsidRPr="00EB237A" w14:paraId="1E7A8E7B" w14:textId="77777777" w:rsidTr="00564B00">
        <w:trPr>
          <w:trHeight w:val="170"/>
        </w:trPr>
        <w:tc>
          <w:tcPr>
            <w:tcW w:w="704" w:type="dxa"/>
          </w:tcPr>
          <w:p w14:paraId="055E0FD9"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D</w:t>
            </w:r>
          </w:p>
        </w:tc>
        <w:tc>
          <w:tcPr>
            <w:tcW w:w="1665" w:type="dxa"/>
          </w:tcPr>
          <w:p w14:paraId="0492BC05"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666" w:type="dxa"/>
          </w:tcPr>
          <w:p w14:paraId="0C43CA89" w14:textId="77777777" w:rsidR="00EB237A" w:rsidRPr="00EB237A" w:rsidRDefault="00EB237A" w:rsidP="00EB237A">
            <w:pPr>
              <w:spacing w:line="240" w:lineRule="auto"/>
              <w:rPr>
                <w:rFonts w:ascii="Calibri" w:hAnsi="Calibri"/>
                <w:sz w:val="16"/>
                <w:szCs w:val="18"/>
              </w:rPr>
            </w:pPr>
          </w:p>
        </w:tc>
        <w:tc>
          <w:tcPr>
            <w:tcW w:w="1665" w:type="dxa"/>
          </w:tcPr>
          <w:p w14:paraId="1FBD9E85" w14:textId="77777777" w:rsidR="00EB237A" w:rsidRPr="00EB237A" w:rsidRDefault="00EB237A" w:rsidP="00EB237A">
            <w:pPr>
              <w:spacing w:line="240" w:lineRule="auto"/>
              <w:rPr>
                <w:rFonts w:ascii="Calibri" w:hAnsi="Calibri"/>
                <w:sz w:val="16"/>
                <w:szCs w:val="18"/>
              </w:rPr>
            </w:pPr>
          </w:p>
        </w:tc>
        <w:tc>
          <w:tcPr>
            <w:tcW w:w="1666" w:type="dxa"/>
          </w:tcPr>
          <w:p w14:paraId="4877295C" w14:textId="77777777" w:rsidR="00EB237A" w:rsidRPr="00EB237A" w:rsidRDefault="00EB237A" w:rsidP="00EB237A">
            <w:pPr>
              <w:spacing w:line="240" w:lineRule="auto"/>
              <w:rPr>
                <w:rFonts w:ascii="Times New Roman" w:hAnsi="Times New Roman"/>
                <w:color w:val="000000"/>
                <w:sz w:val="16"/>
                <w:szCs w:val="18"/>
                <w:shd w:val="clear" w:color="auto" w:fill="FFFFFF"/>
              </w:rPr>
            </w:pPr>
            <w:r w:rsidRPr="00EB237A">
              <w:rPr>
                <w:rFonts w:ascii="Times New Roman" w:hAnsi="Times New Roman"/>
                <w:color w:val="000000"/>
                <w:sz w:val="16"/>
                <w:szCs w:val="18"/>
                <w:shd w:val="clear" w:color="auto" w:fill="FFFFFF"/>
              </w:rPr>
              <w:t>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 weekend</w:t>
            </w:r>
          </w:p>
        </w:tc>
      </w:tr>
      <w:tr w:rsidR="00EB237A" w:rsidRPr="00EB237A" w14:paraId="39507D80" w14:textId="77777777" w:rsidTr="00564B00">
        <w:trPr>
          <w:trHeight w:val="170"/>
        </w:trPr>
        <w:tc>
          <w:tcPr>
            <w:tcW w:w="704" w:type="dxa"/>
          </w:tcPr>
          <w:p w14:paraId="5EB8D947"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E</w:t>
            </w:r>
          </w:p>
        </w:tc>
        <w:tc>
          <w:tcPr>
            <w:tcW w:w="1665" w:type="dxa"/>
          </w:tcPr>
          <w:p w14:paraId="74745567"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666" w:type="dxa"/>
          </w:tcPr>
          <w:p w14:paraId="2DFD3DBD" w14:textId="77777777" w:rsidR="00EB237A" w:rsidRPr="00EB237A" w:rsidRDefault="00EB237A" w:rsidP="00EB237A">
            <w:pPr>
              <w:spacing w:line="240" w:lineRule="auto"/>
              <w:rPr>
                <w:rFonts w:ascii="Calibri" w:hAnsi="Calibri"/>
                <w:sz w:val="16"/>
                <w:szCs w:val="18"/>
              </w:rPr>
            </w:pPr>
          </w:p>
        </w:tc>
        <w:tc>
          <w:tcPr>
            <w:tcW w:w="1665" w:type="dxa"/>
          </w:tcPr>
          <w:p w14:paraId="67365619"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66" w:type="dxa"/>
          </w:tcPr>
          <w:p w14:paraId="2A91E024" w14:textId="77777777" w:rsidR="00EB237A" w:rsidRPr="00EB237A" w:rsidRDefault="00EB237A" w:rsidP="00EB237A">
            <w:pPr>
              <w:spacing w:line="270" w:lineRule="atLeast"/>
              <w:rPr>
                <w:rFonts w:ascii="Calibri" w:hAnsi="Calibri"/>
                <w:sz w:val="16"/>
                <w:szCs w:val="18"/>
              </w:rPr>
            </w:pPr>
          </w:p>
        </w:tc>
      </w:tr>
      <w:tr w:rsidR="00EB237A" w:rsidRPr="00EB237A" w14:paraId="2BC1B84F" w14:textId="77777777" w:rsidTr="00564B00">
        <w:trPr>
          <w:trHeight w:val="170"/>
        </w:trPr>
        <w:tc>
          <w:tcPr>
            <w:tcW w:w="704" w:type="dxa"/>
          </w:tcPr>
          <w:p w14:paraId="5FEB68B8"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F</w:t>
            </w:r>
          </w:p>
        </w:tc>
        <w:tc>
          <w:tcPr>
            <w:tcW w:w="1665" w:type="dxa"/>
          </w:tcPr>
          <w:p w14:paraId="651D5726"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21 dage</w:t>
            </w:r>
            <w:r w:rsidRPr="00EB237A">
              <w:rPr>
                <w:rFonts w:ascii="Times New Roman" w:hAnsi="Times New Roman"/>
                <w:color w:val="000000"/>
                <w:sz w:val="16"/>
                <w:szCs w:val="18"/>
                <w:shd w:val="clear" w:color="auto" w:fill="FFFFFF"/>
              </w:rPr>
              <w:br/>
              <w:t>dagtimer</w:t>
            </w:r>
          </w:p>
        </w:tc>
        <w:tc>
          <w:tcPr>
            <w:tcW w:w="1666" w:type="dxa"/>
          </w:tcPr>
          <w:p w14:paraId="31A533C2" w14:textId="77777777" w:rsidR="00EB237A" w:rsidRPr="00EB237A" w:rsidRDefault="00EB237A" w:rsidP="00EB237A">
            <w:pPr>
              <w:spacing w:line="240" w:lineRule="auto"/>
              <w:rPr>
                <w:rFonts w:ascii="Calibri" w:hAnsi="Calibri"/>
                <w:sz w:val="16"/>
                <w:szCs w:val="18"/>
              </w:rPr>
            </w:pPr>
          </w:p>
        </w:tc>
        <w:tc>
          <w:tcPr>
            <w:tcW w:w="1665" w:type="dxa"/>
          </w:tcPr>
          <w:p w14:paraId="29BF62FC"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28 dage</w:t>
            </w:r>
            <w:r w:rsidRPr="00EB237A">
              <w:rPr>
                <w:rFonts w:ascii="Times New Roman" w:hAnsi="Times New Roman"/>
                <w:color w:val="000000"/>
                <w:sz w:val="16"/>
                <w:szCs w:val="18"/>
                <w:shd w:val="clear" w:color="auto" w:fill="FFFFFF"/>
              </w:rPr>
              <w:br/>
              <w:t>dagtimer</w:t>
            </w:r>
          </w:p>
        </w:tc>
        <w:tc>
          <w:tcPr>
            <w:tcW w:w="1666" w:type="dxa"/>
          </w:tcPr>
          <w:p w14:paraId="2E45184B" w14:textId="77777777" w:rsidR="00EB237A" w:rsidRPr="00EB237A" w:rsidRDefault="00EB237A" w:rsidP="00EB237A">
            <w:pPr>
              <w:spacing w:line="270" w:lineRule="atLeast"/>
              <w:rPr>
                <w:rFonts w:ascii="Calibri" w:hAnsi="Calibri"/>
                <w:sz w:val="16"/>
                <w:szCs w:val="18"/>
              </w:rPr>
            </w:pPr>
          </w:p>
        </w:tc>
      </w:tr>
      <w:tr w:rsidR="00EB237A" w:rsidRPr="00EB237A" w14:paraId="5FCBF296" w14:textId="77777777" w:rsidTr="00564B00">
        <w:trPr>
          <w:trHeight w:val="170"/>
        </w:trPr>
        <w:tc>
          <w:tcPr>
            <w:tcW w:w="704" w:type="dxa"/>
          </w:tcPr>
          <w:p w14:paraId="41C877FB"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G</w:t>
            </w:r>
          </w:p>
        </w:tc>
        <w:tc>
          <w:tcPr>
            <w:tcW w:w="1665" w:type="dxa"/>
          </w:tcPr>
          <w:p w14:paraId="42AFA463" w14:textId="77777777" w:rsidR="00EB237A" w:rsidRPr="00EB237A" w:rsidRDefault="00EB237A" w:rsidP="00EB237A">
            <w:pPr>
              <w:spacing w:line="240" w:lineRule="auto"/>
              <w:rPr>
                <w:rFonts w:ascii="Calibri" w:hAnsi="Calibri"/>
                <w:sz w:val="16"/>
                <w:szCs w:val="18"/>
              </w:rPr>
            </w:pPr>
          </w:p>
        </w:tc>
        <w:tc>
          <w:tcPr>
            <w:tcW w:w="1666" w:type="dxa"/>
          </w:tcPr>
          <w:p w14:paraId="67423963" w14:textId="77777777" w:rsidR="00EB237A" w:rsidRPr="00EB237A" w:rsidRDefault="00EB237A" w:rsidP="00EB237A">
            <w:pPr>
              <w:spacing w:line="240" w:lineRule="auto"/>
              <w:rPr>
                <w:rFonts w:ascii="Calibri" w:hAnsi="Calibri"/>
                <w:sz w:val="16"/>
                <w:szCs w:val="18"/>
              </w:rPr>
            </w:pPr>
          </w:p>
        </w:tc>
        <w:tc>
          <w:tcPr>
            <w:tcW w:w="1665" w:type="dxa"/>
          </w:tcPr>
          <w:p w14:paraId="72A0797B" w14:textId="77777777" w:rsidR="00EB237A" w:rsidRPr="00EB237A" w:rsidRDefault="00EB237A" w:rsidP="00EB237A">
            <w:pPr>
              <w:spacing w:line="240" w:lineRule="auto"/>
              <w:rPr>
                <w:rFonts w:ascii="Calibri" w:hAnsi="Calibri"/>
                <w:sz w:val="16"/>
                <w:szCs w:val="18"/>
              </w:rPr>
            </w:pPr>
            <w:r w:rsidRPr="00EB237A">
              <w:rPr>
                <w:rFonts w:ascii="Times New Roman" w:hAnsi="Times New Roman"/>
                <w:color w:val="000000"/>
                <w:sz w:val="16"/>
                <w:szCs w:val="18"/>
                <w:shd w:val="clear" w:color="auto" w:fill="FFFFFF"/>
              </w:rPr>
              <w:t>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 weekend</w:t>
            </w:r>
          </w:p>
        </w:tc>
        <w:tc>
          <w:tcPr>
            <w:tcW w:w="1666" w:type="dxa"/>
          </w:tcPr>
          <w:p w14:paraId="116160D1" w14:textId="77777777" w:rsidR="00EB237A" w:rsidRPr="00EB237A" w:rsidRDefault="00EB237A" w:rsidP="00EB237A">
            <w:pPr>
              <w:spacing w:line="270" w:lineRule="atLeast"/>
              <w:rPr>
                <w:rFonts w:ascii="Calibri" w:hAnsi="Calibri"/>
                <w:sz w:val="16"/>
                <w:szCs w:val="18"/>
              </w:rPr>
            </w:pPr>
          </w:p>
        </w:tc>
      </w:tr>
      <w:tr w:rsidR="00EB237A" w:rsidRPr="00EB237A" w14:paraId="6EC16A0F" w14:textId="77777777" w:rsidTr="00564B00">
        <w:trPr>
          <w:trHeight w:val="170"/>
        </w:trPr>
        <w:tc>
          <w:tcPr>
            <w:tcW w:w="704" w:type="dxa"/>
          </w:tcPr>
          <w:p w14:paraId="2E265B54" w14:textId="77777777" w:rsidR="00EB237A" w:rsidRPr="00EB237A" w:rsidRDefault="00EB237A" w:rsidP="00EB237A">
            <w:pPr>
              <w:spacing w:line="220" w:lineRule="atLeast"/>
              <w:rPr>
                <w:rFonts w:ascii="Calibri" w:hAnsi="Calibri" w:cs="Arial"/>
                <w:sz w:val="16"/>
                <w:szCs w:val="18"/>
              </w:rPr>
            </w:pPr>
            <w:r w:rsidRPr="00EB237A">
              <w:rPr>
                <w:rFonts w:ascii="Calibri" w:hAnsi="Calibri" w:cs="Arial"/>
                <w:sz w:val="16"/>
                <w:szCs w:val="18"/>
              </w:rPr>
              <w:t>H</w:t>
            </w:r>
          </w:p>
        </w:tc>
        <w:tc>
          <w:tcPr>
            <w:tcW w:w="1665" w:type="dxa"/>
          </w:tcPr>
          <w:p w14:paraId="108A8281" w14:textId="77777777" w:rsidR="00EB237A" w:rsidRDefault="00EB237A" w:rsidP="00EB237A">
            <w:pPr>
              <w:spacing w:line="240" w:lineRule="auto"/>
              <w:rPr>
                <w:rFonts w:ascii="Times New Roman" w:hAnsi="Times New Roman"/>
                <w:color w:val="000000"/>
                <w:sz w:val="16"/>
                <w:szCs w:val="18"/>
                <w:shd w:val="clear" w:color="auto" w:fill="FFFFFF"/>
              </w:rPr>
            </w:pPr>
            <w:r w:rsidRPr="00EB237A">
              <w:rPr>
                <w:rFonts w:ascii="Times New Roman" w:hAnsi="Times New Roman"/>
                <w:color w:val="000000"/>
                <w:sz w:val="16"/>
                <w:szCs w:val="18"/>
                <w:shd w:val="clear" w:color="auto" w:fill="FFFFFF"/>
              </w:rPr>
              <w:t>2 x 56 timer</w:t>
            </w:r>
            <w:r w:rsidRPr="00EB237A">
              <w:rPr>
                <w:rFonts w:ascii="Times New Roman" w:hAnsi="Times New Roman"/>
                <w:color w:val="000000"/>
                <w:sz w:val="16"/>
                <w:szCs w:val="18"/>
                <w:shd w:val="clear" w:color="auto" w:fill="FFFFFF"/>
              </w:rPr>
              <w:br/>
            </w:r>
            <w:r w:rsidRPr="00C72863">
              <w:rPr>
                <w:rFonts w:ascii="Times New Roman" w:hAnsi="Times New Roman"/>
                <w:b/>
                <w:color w:val="000000"/>
                <w:sz w:val="16"/>
                <w:szCs w:val="18"/>
                <w:shd w:val="clear" w:color="auto" w:fill="FFFFFF"/>
              </w:rPr>
              <w:t>hele døgnet, weekend</w:t>
            </w:r>
          </w:p>
          <w:p w14:paraId="2CBD524D" w14:textId="77777777" w:rsidR="00305ACF" w:rsidRPr="00EB237A" w:rsidRDefault="00305ACF" w:rsidP="00EB237A">
            <w:pPr>
              <w:spacing w:line="240" w:lineRule="auto"/>
              <w:rPr>
                <w:rFonts w:ascii="Calibri" w:hAnsi="Calibri"/>
                <w:sz w:val="16"/>
                <w:szCs w:val="18"/>
              </w:rPr>
            </w:pPr>
          </w:p>
        </w:tc>
        <w:tc>
          <w:tcPr>
            <w:tcW w:w="1666" w:type="dxa"/>
          </w:tcPr>
          <w:p w14:paraId="760B19BA" w14:textId="77777777" w:rsidR="00EB237A" w:rsidRPr="00EB237A" w:rsidRDefault="00EB237A" w:rsidP="00EB237A">
            <w:pPr>
              <w:spacing w:line="240" w:lineRule="auto"/>
              <w:rPr>
                <w:rFonts w:ascii="Calibri" w:hAnsi="Calibri"/>
                <w:sz w:val="16"/>
                <w:szCs w:val="18"/>
              </w:rPr>
            </w:pPr>
          </w:p>
        </w:tc>
        <w:tc>
          <w:tcPr>
            <w:tcW w:w="1665" w:type="dxa"/>
          </w:tcPr>
          <w:p w14:paraId="22E6F8E5" w14:textId="77777777" w:rsidR="00EB237A" w:rsidRPr="00EB237A" w:rsidRDefault="00EB237A" w:rsidP="00EB237A">
            <w:pPr>
              <w:spacing w:line="240" w:lineRule="auto"/>
              <w:rPr>
                <w:rFonts w:ascii="Calibri" w:hAnsi="Calibri"/>
                <w:sz w:val="16"/>
                <w:szCs w:val="18"/>
              </w:rPr>
            </w:pPr>
          </w:p>
        </w:tc>
        <w:tc>
          <w:tcPr>
            <w:tcW w:w="1666" w:type="dxa"/>
          </w:tcPr>
          <w:p w14:paraId="11E73AA4" w14:textId="77777777" w:rsidR="00EB237A" w:rsidRPr="00EB237A" w:rsidRDefault="00EB237A" w:rsidP="00EB237A">
            <w:pPr>
              <w:spacing w:line="270" w:lineRule="atLeast"/>
              <w:rPr>
                <w:rFonts w:ascii="Calibri" w:hAnsi="Calibri"/>
                <w:sz w:val="16"/>
                <w:szCs w:val="18"/>
              </w:rPr>
            </w:pPr>
          </w:p>
        </w:tc>
      </w:tr>
    </w:tbl>
    <w:p w14:paraId="0D0EC267" w14:textId="77777777" w:rsidR="00C03769" w:rsidRDefault="00C03769" w:rsidP="00D52120">
      <w:bookmarkStart w:id="26" w:name="_Hlk39049513"/>
    </w:p>
    <w:p w14:paraId="2499CCCF" w14:textId="77777777" w:rsidR="00006A95" w:rsidRDefault="00006A95" w:rsidP="00D52120"/>
    <w:p w14:paraId="0A44B420" w14:textId="11A290CD" w:rsidR="0023461E" w:rsidRDefault="004352F1" w:rsidP="00D52120">
      <w:r w:rsidRPr="004352F1">
        <w:t xml:space="preserve">For </w:t>
      </w:r>
      <w:r w:rsidR="00C03769">
        <w:t>begge</w:t>
      </w:r>
      <w:r w:rsidRPr="004352F1">
        <w:t xml:space="preserve"> løsninger vil disse aktiviteter primært blive gennemført i løbet af dagtimerne, hvor der ikke forventes en overskridelse af grænseværdierne. Støjen vil dog være hørbar for naboer og offentligheden, som opholder sig i området og kan opleves som generende, da den opfattes anderledes end den eksisterende støj fra passager- og godstog, som man forventer fra baneområdet. </w:t>
      </w:r>
      <w:r w:rsidRPr="004352F1">
        <w:br/>
      </w:r>
      <w:r w:rsidRPr="004352F1">
        <w:br/>
      </w:r>
      <w:r w:rsidR="00643F8A">
        <w:t xml:space="preserve">For at kunne </w:t>
      </w:r>
      <w:r w:rsidR="003670D3">
        <w:t xml:space="preserve">sikre en acceptabel afvikling af togtrafikken </w:t>
      </w:r>
      <w:r w:rsidR="00497E14">
        <w:t xml:space="preserve">under arbejderne </w:t>
      </w:r>
      <w:r w:rsidR="008D7AE3">
        <w:t xml:space="preserve">er </w:t>
      </w:r>
      <w:r w:rsidR="00497E14">
        <w:t xml:space="preserve">det </w:t>
      </w:r>
      <w:r w:rsidR="008D7AE3">
        <w:t xml:space="preserve">ikke muligt helt at undgå behov for </w:t>
      </w:r>
      <w:r w:rsidR="007A3CF9">
        <w:t xml:space="preserve">udførelse af enkelte </w:t>
      </w:r>
      <w:r w:rsidR="008D7AE3">
        <w:t>arbejder</w:t>
      </w:r>
      <w:r w:rsidR="00F072D5">
        <w:t xml:space="preserve"> i døgndrift</w:t>
      </w:r>
      <w:r w:rsidR="005603E0">
        <w:t>. Disse arbejder</w:t>
      </w:r>
      <w:r w:rsidR="00FA6381">
        <w:t xml:space="preserve"> </w:t>
      </w:r>
      <w:r w:rsidR="006871F6">
        <w:t xml:space="preserve">forventes </w:t>
      </w:r>
      <w:r w:rsidR="006858E4">
        <w:t>udfør</w:t>
      </w:r>
      <w:r w:rsidR="006871F6">
        <w:t>t</w:t>
      </w:r>
      <w:r w:rsidR="00CB427F">
        <w:t xml:space="preserve"> </w:t>
      </w:r>
      <w:r w:rsidRPr="004352F1">
        <w:t xml:space="preserve">inden for lange weekendspærringer (56 timer). For </w:t>
      </w:r>
      <w:r w:rsidR="00C72863">
        <w:t xml:space="preserve">lille </w:t>
      </w:r>
      <w:r w:rsidRPr="004352F1">
        <w:t xml:space="preserve">broløsning drejer det sig </w:t>
      </w:r>
      <w:r w:rsidR="00C72863">
        <w:t xml:space="preserve">forventeligt </w:t>
      </w:r>
      <w:r w:rsidRPr="004352F1">
        <w:t>om to weekendspærringer med støjende arbejder samt en weekendspærring med lastbilkørsel hele døgnet.</w:t>
      </w:r>
      <w:bookmarkStart w:id="27" w:name="_Hlk44513266"/>
      <w:r w:rsidRPr="004352F1">
        <w:t xml:space="preserve"> Spunsning </w:t>
      </w:r>
      <w:r w:rsidR="00FA6381">
        <w:t xml:space="preserve">forventes </w:t>
      </w:r>
      <w:r w:rsidRPr="004352F1">
        <w:t>gennemfør</w:t>
      </w:r>
      <w:r w:rsidR="00FA6381">
        <w:t>t</w:t>
      </w:r>
      <w:r w:rsidRPr="004352F1">
        <w:t xml:space="preserve"> </w:t>
      </w:r>
      <w:r w:rsidR="001625F5">
        <w:t xml:space="preserve">kun </w:t>
      </w:r>
      <w:r w:rsidRPr="004352F1">
        <w:t>i dagtimerne.</w:t>
      </w:r>
      <w:bookmarkEnd w:id="27"/>
      <w:r w:rsidRPr="004352F1">
        <w:t xml:space="preserve"> For </w:t>
      </w:r>
      <w:r w:rsidR="001625F5">
        <w:t>den større</w:t>
      </w:r>
      <w:r w:rsidRPr="004352F1">
        <w:t xml:space="preserve"> broløsning drejer det sig </w:t>
      </w:r>
      <w:r w:rsidR="001625F5">
        <w:t xml:space="preserve">forventeligt </w:t>
      </w:r>
      <w:r w:rsidRPr="004352F1">
        <w:t xml:space="preserve">om tre weekendspærringer med støjende arbejder samt to weekendspærringer med lastbilkørsel hele døgnet. </w:t>
      </w:r>
      <w:r w:rsidR="00FA6381">
        <w:t xml:space="preserve">Der er ikke behov for spunsning ved denne </w:t>
      </w:r>
      <w:r w:rsidR="002636C2">
        <w:t>b</w:t>
      </w:r>
      <w:r w:rsidR="001117B2">
        <w:t>r</w:t>
      </w:r>
      <w:r w:rsidR="002636C2">
        <w:t>o</w:t>
      </w:r>
      <w:r w:rsidR="00FA6381">
        <w:t>løsning.</w:t>
      </w:r>
    </w:p>
    <w:p w14:paraId="08BEE6C7" w14:textId="102F3EDE" w:rsidR="00D52120" w:rsidRDefault="004352F1" w:rsidP="00D52120">
      <w:r w:rsidRPr="004352F1">
        <w:br/>
      </w:r>
      <w:r w:rsidR="00D52120" w:rsidRPr="00D52120">
        <w:t>Da det ikke skal udføres væsentlige arbejder på sporene, vil der ikke være støj fra sporarbejde.</w:t>
      </w:r>
      <w:r w:rsidR="000C5BB1">
        <w:t xml:space="preserve"> Der bliver gennemført mindre justeringsarbejder af selve sporene for at sikre en præcis afstand mellem spor og perron.</w:t>
      </w:r>
      <w:r w:rsidR="004D70A1">
        <w:t xml:space="preserve"> Justeringsarbejdet </w:t>
      </w:r>
      <w:r w:rsidR="00656EFA">
        <w:t xml:space="preserve">vil i dette tilfælde </w:t>
      </w:r>
      <w:r w:rsidR="00656EFA">
        <w:lastRenderedPageBreak/>
        <w:t>være af meget kort varighed – et par timer pr. spor</w:t>
      </w:r>
      <w:r w:rsidR="00FD41CC">
        <w:t xml:space="preserve"> og </w:t>
      </w:r>
      <w:r w:rsidR="00704AD7">
        <w:t xml:space="preserve">forventes </w:t>
      </w:r>
      <w:r w:rsidR="00FD41CC">
        <w:t>så vidt mul</w:t>
      </w:r>
      <w:r w:rsidR="00704AD7">
        <w:t>ig</w:t>
      </w:r>
      <w:r w:rsidR="0000659B">
        <w:t>t</w:t>
      </w:r>
      <w:r w:rsidR="008A431E">
        <w:t xml:space="preserve"> gennemført i dagtimerne eller</w:t>
      </w:r>
      <w:r w:rsidR="0000659B">
        <w:t xml:space="preserve"> under </w:t>
      </w:r>
      <w:r w:rsidR="00EC166A">
        <w:t xml:space="preserve">de nævnte </w:t>
      </w:r>
      <w:r w:rsidR="0000659B">
        <w:t>weekendspærringer</w:t>
      </w:r>
      <w:r w:rsidR="00EC166A">
        <w:t>.</w:t>
      </w:r>
    </w:p>
    <w:p w14:paraId="1EA807C8" w14:textId="77777777" w:rsidR="00D52120" w:rsidRPr="00D52120" w:rsidRDefault="00D52120" w:rsidP="00D52120"/>
    <w:p w14:paraId="7AB3C93C" w14:textId="3DD06A3B" w:rsidR="00D713EE" w:rsidRPr="00D713EE" w:rsidRDefault="00D713EE" w:rsidP="001625F5">
      <w:pPr>
        <w:rPr>
          <w:i/>
        </w:rPr>
      </w:pPr>
      <w:r>
        <w:rPr>
          <w:i/>
        </w:rPr>
        <w:t>Konklusion</w:t>
      </w:r>
    </w:p>
    <w:p w14:paraId="1A0AAC9C" w14:textId="6C8F6646" w:rsidR="001625F5" w:rsidRDefault="001625F5" w:rsidP="001625F5">
      <w:r w:rsidRPr="004352F1">
        <w:t>De meget støjende anlægsarbejder vil så vidt muligt blive gennemført i dagtimerne</w:t>
      </w:r>
      <w:r>
        <w:t xml:space="preserve"> og på hverdage. </w:t>
      </w:r>
      <w:r w:rsidRPr="004352F1">
        <w:t>For begge løsninger gælder</w:t>
      </w:r>
      <w:r>
        <w:t xml:space="preserve"> dog</w:t>
      </w:r>
      <w:r w:rsidRPr="004352F1">
        <w:t xml:space="preserve">, </w:t>
      </w:r>
      <w:r>
        <w:t xml:space="preserve">at </w:t>
      </w:r>
      <w:r w:rsidR="000E51AD">
        <w:t>visse arbejder kræver</w:t>
      </w:r>
      <w:r w:rsidR="009E0F56">
        <w:t>,</w:t>
      </w:r>
      <w:r w:rsidR="000E51AD">
        <w:t xml:space="preserve"> at togtrafikken stoppes. Behovet for spærringer forsøges holdt på et minimum og placeres i weekender, hvor de er til mindst gene for togtrafikken og passagererne. </w:t>
      </w:r>
      <w:r w:rsidRPr="004352F1">
        <w:t xml:space="preserve"> </w:t>
      </w:r>
      <w:r w:rsidR="000E51AD">
        <w:t>Under w</w:t>
      </w:r>
      <w:r w:rsidRPr="004352F1">
        <w:t>eekendspærringer</w:t>
      </w:r>
      <w:r w:rsidR="000E51AD">
        <w:t xml:space="preserve">ne vil der også forekomme </w:t>
      </w:r>
      <w:r w:rsidRPr="004352F1">
        <w:t xml:space="preserve">støjende aktiviteter </w:t>
      </w:r>
      <w:r w:rsidR="000E51AD">
        <w:t>om natten</w:t>
      </w:r>
      <w:r w:rsidRPr="004352F1">
        <w:t>.</w:t>
      </w:r>
    </w:p>
    <w:p w14:paraId="19DC7B20" w14:textId="77777777" w:rsidR="000E51AD" w:rsidRDefault="000E51AD" w:rsidP="001625F5"/>
    <w:p w14:paraId="7E164671" w14:textId="7BBD4543" w:rsidR="00480505" w:rsidRDefault="004352F1" w:rsidP="004352F1">
      <w:r w:rsidRPr="004352F1">
        <w:t xml:space="preserve">For </w:t>
      </w:r>
      <w:r w:rsidR="000E5BCF">
        <w:t>begge</w:t>
      </w:r>
      <w:r w:rsidRPr="004352F1">
        <w:t xml:space="preserve"> </w:t>
      </w:r>
      <w:r w:rsidR="001625F5">
        <w:t>brotyper</w:t>
      </w:r>
      <w:r w:rsidRPr="004352F1">
        <w:t xml:space="preserve"> vurderes det, at der vil være en overskridelse af de vejledende grænseværdier for støj om natten i d</w:t>
      </w:r>
      <w:r w:rsidR="000E51AD">
        <w:t xml:space="preserve">isse </w:t>
      </w:r>
      <w:r w:rsidRPr="004352F1">
        <w:t>perioder, hvor der udføres arbejde om natten.</w:t>
      </w:r>
      <w:r w:rsidR="001625F5">
        <w:t xml:space="preserve"> Det drejer sig imidlertid</w:t>
      </w:r>
      <w:r w:rsidRPr="004352F1">
        <w:t xml:space="preserve"> </w:t>
      </w:r>
      <w:r w:rsidR="001625F5">
        <w:t>om kun ganske få weekender med natarbejde</w:t>
      </w:r>
      <w:r w:rsidR="000E51AD">
        <w:t>, som er</w:t>
      </w:r>
      <w:r w:rsidR="001625F5">
        <w:t xml:space="preserve"> fordelt ud over en periode på ca. 6 måneder. </w:t>
      </w:r>
      <w:r w:rsidRPr="004352F1">
        <w:t xml:space="preserve">Der vil </w:t>
      </w:r>
      <w:r w:rsidR="00FA6381">
        <w:t>endvidere</w:t>
      </w:r>
      <w:r w:rsidR="001625F5">
        <w:t xml:space="preserve"> </w:t>
      </w:r>
      <w:r w:rsidRPr="004352F1">
        <w:t xml:space="preserve">ikke </w:t>
      </w:r>
      <w:r w:rsidR="001625F5">
        <w:t xml:space="preserve">forekomme </w:t>
      </w:r>
      <w:r w:rsidRPr="004352F1">
        <w:t xml:space="preserve">konstant støjende arbejde </w:t>
      </w:r>
      <w:r w:rsidR="001625F5">
        <w:t xml:space="preserve">de pågældende </w:t>
      </w:r>
      <w:r w:rsidRPr="004352F1">
        <w:t>n</w:t>
      </w:r>
      <w:r w:rsidR="001625F5">
        <w:t>æ</w:t>
      </w:r>
      <w:r w:rsidRPr="004352F1">
        <w:t>tte</w:t>
      </w:r>
      <w:r w:rsidR="001625F5">
        <w:t>r</w:t>
      </w:r>
      <w:r w:rsidRPr="004352F1">
        <w:t xml:space="preserve">, men periodisk støjende anlægsarbejde i løbet af en nat. </w:t>
      </w:r>
    </w:p>
    <w:p w14:paraId="6C342E36" w14:textId="77777777" w:rsidR="0038467B" w:rsidRDefault="0038467B" w:rsidP="004352F1"/>
    <w:p w14:paraId="5478CBB8" w14:textId="54C743BF" w:rsidR="00562A02" w:rsidRPr="00562A02" w:rsidRDefault="004352F1" w:rsidP="00562A02">
      <w:r w:rsidRPr="004352F1">
        <w:t xml:space="preserve">Da weekendspærringerne er planlagt lang tid i forvejen, vil det være muligt at varsle naboer om de støjende arbejder. </w:t>
      </w:r>
      <w:r w:rsidR="00562A02" w:rsidRPr="00562A02">
        <w:t xml:space="preserve">Banedanmark vil </w:t>
      </w:r>
      <w:r w:rsidR="00562A02">
        <w:t xml:space="preserve">derfor </w:t>
      </w:r>
      <w:r w:rsidR="00562A02" w:rsidRPr="00562A02">
        <w:t>i forbindelse med anlægsarbejdet informere og varsle beboere lokalt i nærområdet omkring projektet, vedr. udførselstidspunkter og varighed for støjende arbejder m.m. Herved vil det være muligt for beboere i god tid at planlægge evt. forholdsregler.</w:t>
      </w:r>
    </w:p>
    <w:p w14:paraId="3B2A1B60" w14:textId="77777777" w:rsidR="00316EAF" w:rsidRDefault="00316EAF" w:rsidP="00316EAF"/>
    <w:p w14:paraId="0E180445" w14:textId="6C097222" w:rsidR="00316EAF" w:rsidRDefault="00FF7ABF" w:rsidP="00316EAF">
      <w:r>
        <w:t>F</w:t>
      </w:r>
      <w:r w:rsidR="004352F1" w:rsidRPr="004352F1">
        <w:t xml:space="preserve">ør igangsættelse af byggeriet </w:t>
      </w:r>
      <w:r>
        <w:t xml:space="preserve">vil </w:t>
      </w:r>
      <w:r w:rsidR="009E0F56">
        <w:t xml:space="preserve">der </w:t>
      </w:r>
      <w:r w:rsidR="00BE7FE2">
        <w:t xml:space="preserve">hos København Kommune </w:t>
      </w:r>
      <w:r w:rsidR="009E0F56">
        <w:t>blive</w:t>
      </w:r>
      <w:r w:rsidR="009E0F56" w:rsidRPr="004352F1">
        <w:t xml:space="preserve"> </w:t>
      </w:r>
      <w:r w:rsidR="009E0F56">
        <w:t>an</w:t>
      </w:r>
      <w:r w:rsidR="009E0F56" w:rsidRPr="004352F1">
        <w:t>søg</w:t>
      </w:r>
      <w:r w:rsidR="009E0F56">
        <w:t xml:space="preserve">t </w:t>
      </w:r>
      <w:r w:rsidR="00D15176">
        <w:t>om</w:t>
      </w:r>
      <w:r w:rsidR="004352F1" w:rsidRPr="004352F1">
        <w:t xml:space="preserve"> dispensation fra støjgrænserne </w:t>
      </w:r>
      <w:r w:rsidR="000023E4">
        <w:t>og</w:t>
      </w:r>
      <w:r w:rsidR="004352F1" w:rsidRPr="004352F1">
        <w:t xml:space="preserve"> arbejdstiderne i </w:t>
      </w:r>
      <w:r w:rsidR="004352F1" w:rsidRPr="004352F1">
        <w:rPr>
          <w:i/>
        </w:rPr>
        <w:t xml:space="preserve">Bygge- og anlægsforskrift i København </w:t>
      </w:r>
      <w:r w:rsidR="004352F1" w:rsidRPr="004352F1">
        <w:t>(Københavns Kommune, 2016).</w:t>
      </w:r>
      <w:bookmarkEnd w:id="26"/>
      <w:r w:rsidR="000023E4">
        <w:t xml:space="preserve"> Arbejderne vil blive udført i overe</w:t>
      </w:r>
      <w:r w:rsidR="00C86D3E">
        <w:t>n</w:t>
      </w:r>
      <w:r w:rsidR="000023E4">
        <w:t>s</w:t>
      </w:r>
      <w:r w:rsidR="00C86D3E">
        <w:t>stemmelse med kommunens krav.</w:t>
      </w:r>
    </w:p>
    <w:p w14:paraId="761A1A7D" w14:textId="10CA69B3" w:rsidR="00C03769" w:rsidRPr="00960411" w:rsidRDefault="00A77468" w:rsidP="00DE5880">
      <w:pPr>
        <w:spacing w:after="280"/>
        <w:rPr>
          <w:rFonts w:cs="Arial"/>
          <w:szCs w:val="20"/>
        </w:rPr>
      </w:pPr>
      <w:r>
        <w:t xml:space="preserve"> </w:t>
      </w:r>
      <w:r w:rsidR="004352F1" w:rsidRPr="004352F1">
        <w:br/>
      </w:r>
      <w:r w:rsidR="00C03769" w:rsidRPr="00960411">
        <w:rPr>
          <w:rFonts w:cs="Arial"/>
          <w:szCs w:val="20"/>
        </w:rPr>
        <w:t>Der</w:t>
      </w:r>
      <w:r w:rsidR="00086E45">
        <w:rPr>
          <w:rFonts w:cs="Arial"/>
          <w:szCs w:val="20"/>
        </w:rPr>
        <w:t xml:space="preserve"> vurderes </w:t>
      </w:r>
      <w:r w:rsidR="00C03769" w:rsidRPr="00960411">
        <w:rPr>
          <w:rFonts w:cs="Arial"/>
          <w:szCs w:val="20"/>
        </w:rPr>
        <w:t xml:space="preserve">ikke, at </w:t>
      </w:r>
      <w:r w:rsidR="00CC2CE0">
        <w:rPr>
          <w:rFonts w:cs="Arial"/>
          <w:szCs w:val="20"/>
        </w:rPr>
        <w:t>anlægsarbejderne</w:t>
      </w:r>
      <w:r w:rsidR="00B80C15">
        <w:rPr>
          <w:rFonts w:cs="Arial"/>
          <w:szCs w:val="20"/>
        </w:rPr>
        <w:t xml:space="preserve"> vil kunne give anledning til </w:t>
      </w:r>
      <w:r w:rsidR="00C03769" w:rsidRPr="00960411">
        <w:rPr>
          <w:rFonts w:cs="Arial"/>
          <w:szCs w:val="20"/>
        </w:rPr>
        <w:t>vibrationer</w:t>
      </w:r>
      <w:r w:rsidR="00086E45">
        <w:rPr>
          <w:rFonts w:cs="Arial"/>
          <w:szCs w:val="20"/>
        </w:rPr>
        <w:t xml:space="preserve"> </w:t>
      </w:r>
      <w:r w:rsidR="00B80C15">
        <w:rPr>
          <w:rFonts w:cs="Arial"/>
          <w:szCs w:val="20"/>
        </w:rPr>
        <w:t xml:space="preserve">i </w:t>
      </w:r>
      <w:r w:rsidR="00C03769" w:rsidRPr="00960411">
        <w:rPr>
          <w:rFonts w:cs="Arial"/>
          <w:szCs w:val="20"/>
        </w:rPr>
        <w:t>et omfang,</w:t>
      </w:r>
      <w:r w:rsidR="00086E45">
        <w:rPr>
          <w:rFonts w:cs="Arial"/>
          <w:szCs w:val="20"/>
        </w:rPr>
        <w:t xml:space="preserve"> </w:t>
      </w:r>
      <w:r w:rsidR="004A6AC9">
        <w:rPr>
          <w:rFonts w:cs="Arial"/>
          <w:szCs w:val="20"/>
        </w:rPr>
        <w:t>der kan medføre</w:t>
      </w:r>
      <w:r w:rsidR="00C03769" w:rsidRPr="00960411">
        <w:rPr>
          <w:rFonts w:cs="Arial"/>
          <w:szCs w:val="20"/>
        </w:rPr>
        <w:t xml:space="preserve"> skade</w:t>
      </w:r>
      <w:r w:rsidR="004A6AC9">
        <w:rPr>
          <w:rFonts w:cs="Arial"/>
          <w:szCs w:val="20"/>
        </w:rPr>
        <w:t>r på</w:t>
      </w:r>
      <w:r w:rsidR="00C03769" w:rsidRPr="00960411">
        <w:rPr>
          <w:rFonts w:cs="Arial"/>
          <w:szCs w:val="20"/>
        </w:rPr>
        <w:t xml:space="preserve"> </w:t>
      </w:r>
      <w:r w:rsidR="004A6AC9">
        <w:rPr>
          <w:rFonts w:cs="Arial"/>
          <w:szCs w:val="20"/>
        </w:rPr>
        <w:t xml:space="preserve">de nærliggende </w:t>
      </w:r>
      <w:r w:rsidR="00C03769" w:rsidRPr="00960411">
        <w:rPr>
          <w:rFonts w:cs="Arial"/>
          <w:szCs w:val="20"/>
        </w:rPr>
        <w:t xml:space="preserve">jernbanetekniske anlæg, eksisterende ledninger, konstruktioner eller bygninger. </w:t>
      </w:r>
    </w:p>
    <w:p w14:paraId="62771D5A" w14:textId="77777777" w:rsidR="00581351" w:rsidRDefault="00581351" w:rsidP="00581351">
      <w:pPr>
        <w:pStyle w:val="ReportHeading3"/>
      </w:pPr>
      <w:bookmarkStart w:id="28" w:name="_Toc50370045"/>
      <w:r>
        <w:t>Grundvand</w:t>
      </w:r>
      <w:bookmarkEnd w:id="28"/>
    </w:p>
    <w:p w14:paraId="0EADEDED" w14:textId="714BAC6A" w:rsidR="00B969F3" w:rsidRDefault="00C8681F" w:rsidP="00C8681F">
      <w:r>
        <w:t xml:space="preserve">Der vil være behov for midlertidige grundvandssænkninger i forbindelse med etablering af fundamenter for gangbroen. Grundvandssænkningen gennemføres i forbindelse med etablering af elevatorer </w:t>
      </w:r>
      <w:r w:rsidR="00CA408A">
        <w:t>samt</w:t>
      </w:r>
      <w:r>
        <w:t xml:space="preserve"> </w:t>
      </w:r>
      <w:r w:rsidR="00686A57">
        <w:t>færdiggørelse</w:t>
      </w:r>
      <w:r w:rsidR="00F07389">
        <w:t xml:space="preserve"> af tunnelen under Ringstedbanen</w:t>
      </w:r>
      <w:r w:rsidR="00CA408A">
        <w:t xml:space="preserve"> og</w:t>
      </w:r>
      <w:r w:rsidR="009E0F56">
        <w:t xml:space="preserve"> </w:t>
      </w:r>
      <w:r>
        <w:t>forventes at have en varighed af ca. 1 måned.</w:t>
      </w:r>
    </w:p>
    <w:p w14:paraId="418D439C" w14:textId="77777777" w:rsidR="00B969F3" w:rsidRDefault="00B969F3" w:rsidP="00C8681F"/>
    <w:p w14:paraId="63679F72" w14:textId="77777777" w:rsidR="00D5146C" w:rsidRDefault="00C8681F" w:rsidP="00C8681F">
      <w:r>
        <w:t xml:space="preserve">Projektområdet ligger uden for områder med drikkevandsinteresser (OD) og uden for områder med særlige drikkevandsinteresser (OSD). </w:t>
      </w:r>
    </w:p>
    <w:p w14:paraId="195CC836" w14:textId="77777777" w:rsidR="00D5146C" w:rsidRDefault="00D5146C" w:rsidP="00C8681F"/>
    <w:p w14:paraId="17797365" w14:textId="77777777" w:rsidR="00C8681F" w:rsidRDefault="00C8681F" w:rsidP="00C8681F">
      <w:r>
        <w:t xml:space="preserve">Størstedelen af arealerne er ikke kortlagt forurenede (V1 og V2), men en del af det sydlige spor ligger inden for en V2-kortlagt grund. Herudover, er der kendte forureninger af både jord og grundvand i området ved Ny Ellebjerg, som er påvist i forbindelse med tidligere forundersøgelser og anlægsarbejder. </w:t>
      </w:r>
    </w:p>
    <w:p w14:paraId="294CB0E0" w14:textId="77777777" w:rsidR="00C8681F" w:rsidRDefault="00C8681F" w:rsidP="00C8681F"/>
    <w:p w14:paraId="7E2A4A47" w14:textId="1AD64E09" w:rsidR="00C8681F" w:rsidRDefault="00AD71E8" w:rsidP="00C8681F">
      <w:r>
        <w:t>D</w:t>
      </w:r>
      <w:r w:rsidR="00C8681F">
        <w:t xml:space="preserve">en midlertidige grundvandssænkning </w:t>
      </w:r>
      <w:r>
        <w:t>tilrettelægges således</w:t>
      </w:r>
      <w:r w:rsidR="009151CE">
        <w:t>, a</w:t>
      </w:r>
      <w:r w:rsidR="006B3A74">
        <w:t xml:space="preserve">t det </w:t>
      </w:r>
      <w:r w:rsidR="00C8681F">
        <w:t>ikke medfører en mobilisering af forurening i området</w:t>
      </w:r>
      <w:r w:rsidR="00DF7D8A">
        <w:t xml:space="preserve">, </w:t>
      </w:r>
      <w:r w:rsidR="006B3A74">
        <w:t xml:space="preserve">eksempelvis </w:t>
      </w:r>
      <w:r w:rsidR="00DF7D8A">
        <w:t>ved</w:t>
      </w:r>
      <w:r w:rsidR="006B3A74">
        <w:t xml:space="preserve"> at reinfiltrere det</w:t>
      </w:r>
      <w:r w:rsidR="00C8681F">
        <w:t xml:space="preserve"> oppumpe</w:t>
      </w:r>
      <w:r w:rsidR="006B3A74">
        <w:t>de</w:t>
      </w:r>
      <w:r w:rsidR="00086E45">
        <w:t xml:space="preserve"> </w:t>
      </w:r>
      <w:r w:rsidR="00C8681F">
        <w:t xml:space="preserve">vand  tilbage til samme grundvandsmagasin </w:t>
      </w:r>
      <w:r w:rsidR="00086E45">
        <w:t>umiddelbart</w:t>
      </w:r>
      <w:r w:rsidR="00A82B1C">
        <w:t xml:space="preserve"> </w:t>
      </w:r>
      <w:r w:rsidR="00C8681F">
        <w:t>uden for byggegruben</w:t>
      </w:r>
      <w:r w:rsidR="00456C39">
        <w:t xml:space="preserve">, eller </w:t>
      </w:r>
      <w:r w:rsidR="00456C39">
        <w:lastRenderedPageBreak/>
        <w:t>en anden tilsvarende metode</w:t>
      </w:r>
      <w:r w:rsidR="00503AF2">
        <w:t xml:space="preserve">. </w:t>
      </w:r>
      <w:r w:rsidR="00C8681F">
        <w:t>Herved kan sænkningerne i det primære magasin kontrolleres, så grundvandsstanden holdes inden for de naturligt forekommende variationer</w:t>
      </w:r>
      <w:r w:rsidR="009E0F56">
        <w:t>,</w:t>
      </w:r>
      <w:r w:rsidR="00C8681F">
        <w:t xml:space="preserve"> og det sikres, at eksisterende forureninger ikke flyttes. </w:t>
      </w:r>
      <w:r w:rsidR="00A025DC">
        <w:t>S</w:t>
      </w:r>
      <w:r w:rsidR="00C73806">
        <w:t>åvel grundvandssænkning</w:t>
      </w:r>
      <w:r w:rsidR="00A025DC">
        <w:t xml:space="preserve"> og bortledning af det oppumpede vand vil ske i overensstemmelse med </w:t>
      </w:r>
      <w:r w:rsidR="00397DDA">
        <w:t xml:space="preserve">kommunens tilladelse </w:t>
      </w:r>
      <w:r w:rsidR="00C31D07">
        <w:t xml:space="preserve">og krav </w:t>
      </w:r>
      <w:r w:rsidR="00397DDA">
        <w:t>hertil</w:t>
      </w:r>
      <w:r w:rsidR="00A025DC">
        <w:t>.</w:t>
      </w:r>
    </w:p>
    <w:p w14:paraId="37707BE1" w14:textId="77777777" w:rsidR="00C8681F" w:rsidRDefault="00C8681F" w:rsidP="00C8681F"/>
    <w:p w14:paraId="714D4AC4" w14:textId="42750FA2" w:rsidR="008834F6" w:rsidRDefault="00C8681F" w:rsidP="00C8681F">
      <w:r>
        <w:t>Ved øvrige arbejder vil det blive sikret, at der ikke sker spild eller udledninger, som kan påvirke grundvandskvaliteten.</w:t>
      </w:r>
    </w:p>
    <w:p w14:paraId="7A1AEBE6" w14:textId="77777777" w:rsidR="00FE74A6" w:rsidRDefault="00FE74A6" w:rsidP="00FE74A6">
      <w:pPr>
        <w:pStyle w:val="Overskrift3"/>
      </w:pPr>
      <w:bookmarkStart w:id="29" w:name="_Toc50370046"/>
      <w:r>
        <w:t>Ressourceforbrug</w:t>
      </w:r>
      <w:bookmarkEnd w:id="29"/>
    </w:p>
    <w:p w14:paraId="43042ABC" w14:textId="73A63A66" w:rsidR="00662D6F" w:rsidRDefault="00FE74A6" w:rsidP="00FE74A6">
      <w:pPr>
        <w:tabs>
          <w:tab w:val="num" w:pos="425"/>
        </w:tabs>
        <w:spacing w:after="280"/>
        <w:rPr>
          <w:rFonts w:cs="Arial"/>
          <w:szCs w:val="20"/>
        </w:rPr>
      </w:pPr>
      <w:r>
        <w:rPr>
          <w:rFonts w:cs="Arial"/>
          <w:szCs w:val="20"/>
        </w:rPr>
        <w:t xml:space="preserve">Ressourceforbruget ved gennemførelse af projektet er forholdsvis begrænset og forventes fordelt på de to brotyper </w:t>
      </w:r>
      <w:r w:rsidR="009E0F56">
        <w:rPr>
          <w:rFonts w:cs="Arial"/>
          <w:szCs w:val="20"/>
        </w:rPr>
        <w:t>og</w:t>
      </w:r>
      <w:r>
        <w:rPr>
          <w:rFonts w:cs="Arial"/>
          <w:szCs w:val="20"/>
        </w:rPr>
        <w:t xml:space="preserve"> bestå af følgende:</w:t>
      </w:r>
    </w:p>
    <w:tbl>
      <w:tblPr>
        <w:tblW w:w="7081" w:type="dxa"/>
        <w:tblInd w:w="-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235"/>
        <w:gridCol w:w="1792"/>
        <w:gridCol w:w="1362"/>
        <w:gridCol w:w="1376"/>
        <w:gridCol w:w="1316"/>
      </w:tblGrid>
      <w:tr w:rsidR="00FE74A6" w:rsidRPr="003B32EA" w14:paraId="1521BB9C" w14:textId="77777777" w:rsidTr="00637495">
        <w:trPr>
          <w:trHeight w:val="586"/>
        </w:trPr>
        <w:tc>
          <w:tcPr>
            <w:tcW w:w="1235" w:type="dxa"/>
            <w:noWrap/>
            <w:tcMar>
              <w:top w:w="0" w:type="dxa"/>
              <w:left w:w="108" w:type="dxa"/>
              <w:bottom w:w="0" w:type="dxa"/>
              <w:right w:w="108" w:type="dxa"/>
            </w:tcMar>
            <w:vAlign w:val="center"/>
            <w:hideMark/>
          </w:tcPr>
          <w:p w14:paraId="513E8E07" w14:textId="77777777" w:rsidR="00FE74A6" w:rsidRPr="003B32EA" w:rsidRDefault="00FE74A6" w:rsidP="00D70165">
            <w:pPr>
              <w:spacing w:before="94" w:after="280"/>
              <w:rPr>
                <w:rFonts w:cs="Arial"/>
                <w:w w:val="105"/>
                <w:sz w:val="16"/>
                <w:szCs w:val="16"/>
              </w:rPr>
            </w:pPr>
            <w:r w:rsidRPr="00305ACF">
              <w:rPr>
                <w:rFonts w:cs="Arial"/>
                <w:b/>
                <w:color w:val="000000" w:themeColor="text1"/>
                <w:sz w:val="16"/>
                <w:szCs w:val="23"/>
              </w:rPr>
              <w:t>Løsninger</w:t>
            </w:r>
          </w:p>
        </w:tc>
        <w:tc>
          <w:tcPr>
            <w:tcW w:w="1792" w:type="dxa"/>
            <w:tcMar>
              <w:top w:w="0" w:type="dxa"/>
              <w:left w:w="108" w:type="dxa"/>
              <w:bottom w:w="0" w:type="dxa"/>
              <w:right w:w="108" w:type="dxa"/>
            </w:tcMar>
            <w:hideMark/>
          </w:tcPr>
          <w:p w14:paraId="67DB91E2" w14:textId="77777777" w:rsidR="00FE74A6" w:rsidRPr="00305ACF" w:rsidRDefault="00FE74A6" w:rsidP="00D70165">
            <w:pPr>
              <w:spacing w:after="120" w:line="240" w:lineRule="auto"/>
              <w:jc w:val="center"/>
              <w:rPr>
                <w:rFonts w:cs="Arial"/>
                <w:b/>
                <w:color w:val="000000" w:themeColor="text1"/>
                <w:sz w:val="16"/>
                <w:szCs w:val="23"/>
              </w:rPr>
            </w:pPr>
            <w:r w:rsidRPr="00305ACF">
              <w:rPr>
                <w:rFonts w:cs="Arial"/>
                <w:b/>
                <w:color w:val="000000" w:themeColor="text1"/>
                <w:sz w:val="16"/>
                <w:szCs w:val="23"/>
              </w:rPr>
              <w:t>Armerings</w:t>
            </w:r>
            <w:r>
              <w:rPr>
                <w:rFonts w:cs="Arial"/>
                <w:b/>
                <w:color w:val="000000" w:themeColor="text1"/>
                <w:sz w:val="16"/>
                <w:szCs w:val="23"/>
              </w:rPr>
              <w:t>- og konstruktions</w:t>
            </w:r>
            <w:r w:rsidRPr="00305ACF">
              <w:rPr>
                <w:rFonts w:cs="Arial"/>
                <w:b/>
                <w:color w:val="000000" w:themeColor="text1"/>
                <w:sz w:val="16"/>
                <w:szCs w:val="23"/>
              </w:rPr>
              <w:t>stål [tons]</w:t>
            </w:r>
          </w:p>
        </w:tc>
        <w:tc>
          <w:tcPr>
            <w:tcW w:w="1362" w:type="dxa"/>
            <w:tcMar>
              <w:top w:w="0" w:type="dxa"/>
              <w:left w:w="108" w:type="dxa"/>
              <w:bottom w:w="0" w:type="dxa"/>
              <w:right w:w="108" w:type="dxa"/>
            </w:tcMar>
            <w:hideMark/>
          </w:tcPr>
          <w:p w14:paraId="6D788828" w14:textId="77777777" w:rsidR="00FE74A6" w:rsidRPr="00305ACF" w:rsidRDefault="00FE74A6" w:rsidP="00D70165">
            <w:pPr>
              <w:spacing w:after="120" w:line="240" w:lineRule="auto"/>
              <w:jc w:val="center"/>
              <w:rPr>
                <w:rFonts w:cs="Arial"/>
                <w:b/>
                <w:color w:val="000000" w:themeColor="text1"/>
                <w:sz w:val="16"/>
                <w:szCs w:val="23"/>
              </w:rPr>
            </w:pPr>
            <w:r w:rsidRPr="00305ACF">
              <w:rPr>
                <w:rFonts w:cs="Arial"/>
                <w:b/>
                <w:color w:val="000000" w:themeColor="text1"/>
                <w:sz w:val="16"/>
                <w:szCs w:val="23"/>
              </w:rPr>
              <w:t>Spunsvægge [tons]</w:t>
            </w:r>
          </w:p>
        </w:tc>
        <w:tc>
          <w:tcPr>
            <w:tcW w:w="1376" w:type="dxa"/>
          </w:tcPr>
          <w:p w14:paraId="440C4671" w14:textId="77777777" w:rsidR="00FE74A6" w:rsidRPr="00305ACF" w:rsidRDefault="00FE74A6" w:rsidP="00D70165">
            <w:pPr>
              <w:spacing w:after="120" w:line="240" w:lineRule="auto"/>
              <w:jc w:val="center"/>
              <w:rPr>
                <w:rFonts w:cs="Arial"/>
                <w:b/>
                <w:color w:val="000000" w:themeColor="text1"/>
                <w:sz w:val="16"/>
                <w:szCs w:val="23"/>
              </w:rPr>
            </w:pPr>
            <w:proofErr w:type="spellStart"/>
            <w:r w:rsidRPr="00305ACF">
              <w:rPr>
                <w:rFonts w:cs="Arial"/>
                <w:b/>
                <w:color w:val="000000" w:themeColor="text1"/>
                <w:sz w:val="16"/>
                <w:szCs w:val="23"/>
              </w:rPr>
              <w:t>Grusmaterialer</w:t>
            </w:r>
            <w:proofErr w:type="spellEnd"/>
            <w:r w:rsidRPr="00305ACF">
              <w:rPr>
                <w:rFonts w:cs="Arial"/>
                <w:b/>
                <w:color w:val="000000" w:themeColor="text1"/>
                <w:sz w:val="16"/>
                <w:szCs w:val="23"/>
              </w:rPr>
              <w:t xml:space="preserve"> [m³]</w:t>
            </w:r>
          </w:p>
        </w:tc>
        <w:tc>
          <w:tcPr>
            <w:tcW w:w="1316" w:type="dxa"/>
          </w:tcPr>
          <w:p w14:paraId="25F723B6" w14:textId="77777777" w:rsidR="00FE74A6" w:rsidRPr="00305ACF" w:rsidRDefault="00FE74A6" w:rsidP="00D70165">
            <w:pPr>
              <w:spacing w:after="120" w:line="240" w:lineRule="auto"/>
              <w:jc w:val="center"/>
              <w:rPr>
                <w:rFonts w:cs="Arial"/>
                <w:b/>
                <w:color w:val="000000" w:themeColor="text1"/>
                <w:sz w:val="16"/>
                <w:szCs w:val="23"/>
              </w:rPr>
            </w:pPr>
            <w:r w:rsidRPr="00305ACF">
              <w:rPr>
                <w:rFonts w:cs="Arial"/>
                <w:b/>
                <w:color w:val="000000" w:themeColor="text1"/>
                <w:sz w:val="16"/>
                <w:szCs w:val="23"/>
              </w:rPr>
              <w:t>Byggevand</w:t>
            </w:r>
            <w:r w:rsidRPr="00305ACF">
              <w:rPr>
                <w:rFonts w:cs="Arial"/>
                <w:b/>
                <w:color w:val="000000" w:themeColor="text1"/>
                <w:sz w:val="16"/>
                <w:szCs w:val="23"/>
              </w:rPr>
              <w:br/>
              <w:t>[m³]</w:t>
            </w:r>
          </w:p>
        </w:tc>
      </w:tr>
      <w:tr w:rsidR="00FE74A6" w:rsidRPr="003B32EA" w14:paraId="277B1DCC" w14:textId="77777777" w:rsidTr="00637495">
        <w:trPr>
          <w:trHeight w:val="1270"/>
        </w:trPr>
        <w:tc>
          <w:tcPr>
            <w:tcW w:w="1235" w:type="dxa"/>
            <w:noWrap/>
            <w:tcMar>
              <w:top w:w="0" w:type="dxa"/>
              <w:left w:w="108" w:type="dxa"/>
              <w:bottom w:w="0" w:type="dxa"/>
              <w:right w:w="108" w:type="dxa"/>
            </w:tcMar>
            <w:vAlign w:val="bottom"/>
            <w:hideMark/>
          </w:tcPr>
          <w:p w14:paraId="4A2715E1" w14:textId="77777777" w:rsidR="00FE74A6" w:rsidRPr="003B32EA" w:rsidRDefault="00FE74A6" w:rsidP="00D70165">
            <w:pPr>
              <w:spacing w:before="94" w:after="280"/>
              <w:rPr>
                <w:rFonts w:cs="Arial"/>
                <w:w w:val="105"/>
                <w:sz w:val="16"/>
                <w:szCs w:val="16"/>
              </w:rPr>
            </w:pPr>
            <w:r>
              <w:rPr>
                <w:rFonts w:cs="Arial"/>
                <w:w w:val="105"/>
                <w:sz w:val="16"/>
                <w:szCs w:val="16"/>
              </w:rPr>
              <w:t>Lille</w:t>
            </w:r>
            <w:r w:rsidRPr="003B32EA">
              <w:rPr>
                <w:rFonts w:cs="Arial"/>
                <w:w w:val="105"/>
                <w:sz w:val="16"/>
                <w:szCs w:val="16"/>
              </w:rPr>
              <w:t xml:space="preserve"> bro</w:t>
            </w:r>
          </w:p>
        </w:tc>
        <w:tc>
          <w:tcPr>
            <w:tcW w:w="1792" w:type="dxa"/>
            <w:noWrap/>
            <w:tcMar>
              <w:top w:w="0" w:type="dxa"/>
              <w:left w:w="108" w:type="dxa"/>
              <w:bottom w:w="0" w:type="dxa"/>
              <w:right w:w="108" w:type="dxa"/>
            </w:tcMar>
            <w:vAlign w:val="center"/>
            <w:hideMark/>
          </w:tcPr>
          <w:p w14:paraId="587F3A25" w14:textId="77777777" w:rsidR="00FE74A6" w:rsidRPr="003B32EA" w:rsidRDefault="00FE74A6" w:rsidP="00D70165">
            <w:pPr>
              <w:spacing w:before="94" w:after="280"/>
              <w:jc w:val="center"/>
              <w:rPr>
                <w:rFonts w:cs="Arial"/>
                <w:w w:val="105"/>
                <w:sz w:val="16"/>
                <w:szCs w:val="16"/>
              </w:rPr>
            </w:pPr>
            <w:r>
              <w:rPr>
                <w:rFonts w:cs="Arial"/>
                <w:w w:val="105"/>
                <w:sz w:val="16"/>
                <w:szCs w:val="16"/>
              </w:rPr>
              <w:t>Ca. 600</w:t>
            </w:r>
          </w:p>
        </w:tc>
        <w:tc>
          <w:tcPr>
            <w:tcW w:w="1362" w:type="dxa"/>
            <w:shd w:val="clear" w:color="auto" w:fill="auto"/>
            <w:noWrap/>
            <w:tcMar>
              <w:top w:w="0" w:type="dxa"/>
              <w:left w:w="108" w:type="dxa"/>
              <w:bottom w:w="0" w:type="dxa"/>
              <w:right w:w="108" w:type="dxa"/>
            </w:tcMar>
            <w:vAlign w:val="center"/>
            <w:hideMark/>
          </w:tcPr>
          <w:p w14:paraId="23E67C61" w14:textId="77777777" w:rsidR="00FE74A6" w:rsidRPr="003B32EA" w:rsidRDefault="00FE74A6" w:rsidP="00D70165">
            <w:pPr>
              <w:spacing w:before="94" w:after="280"/>
              <w:jc w:val="center"/>
              <w:rPr>
                <w:rFonts w:cs="Arial"/>
                <w:w w:val="105"/>
                <w:sz w:val="16"/>
                <w:szCs w:val="16"/>
              </w:rPr>
            </w:pPr>
            <w:r>
              <w:rPr>
                <w:rFonts w:cs="Arial"/>
                <w:w w:val="105"/>
                <w:sz w:val="16"/>
                <w:szCs w:val="16"/>
              </w:rPr>
              <w:t xml:space="preserve">Ca. </w:t>
            </w:r>
            <w:r w:rsidRPr="003B32EA">
              <w:rPr>
                <w:rFonts w:cs="Arial"/>
                <w:w w:val="105"/>
                <w:sz w:val="16"/>
                <w:szCs w:val="16"/>
              </w:rPr>
              <w:t>50</w:t>
            </w:r>
          </w:p>
        </w:tc>
        <w:tc>
          <w:tcPr>
            <w:tcW w:w="1376" w:type="dxa"/>
            <w:vAlign w:val="center"/>
          </w:tcPr>
          <w:p w14:paraId="5C3E4E08" w14:textId="77777777" w:rsidR="00FE74A6" w:rsidRPr="003B32EA" w:rsidRDefault="00FE74A6" w:rsidP="00D70165">
            <w:pPr>
              <w:spacing w:before="94" w:after="280"/>
              <w:jc w:val="center"/>
              <w:rPr>
                <w:rFonts w:cs="Arial"/>
                <w:w w:val="105"/>
                <w:sz w:val="16"/>
                <w:szCs w:val="16"/>
              </w:rPr>
            </w:pPr>
            <w:r>
              <w:rPr>
                <w:rFonts w:cs="Arial"/>
                <w:w w:val="105"/>
                <w:sz w:val="16"/>
                <w:szCs w:val="16"/>
              </w:rPr>
              <w:t>Ca. 7.000</w:t>
            </w:r>
          </w:p>
        </w:tc>
        <w:tc>
          <w:tcPr>
            <w:tcW w:w="1316" w:type="dxa"/>
            <w:vAlign w:val="center"/>
          </w:tcPr>
          <w:p w14:paraId="5D447CF8" w14:textId="77777777" w:rsidR="00FE74A6" w:rsidRPr="003B32EA" w:rsidRDefault="00FE74A6" w:rsidP="00D70165">
            <w:pPr>
              <w:spacing w:before="94" w:after="280"/>
              <w:jc w:val="center"/>
              <w:rPr>
                <w:rFonts w:cs="Arial"/>
                <w:w w:val="105"/>
                <w:sz w:val="16"/>
                <w:szCs w:val="16"/>
              </w:rPr>
            </w:pPr>
            <w:r>
              <w:rPr>
                <w:rFonts w:cs="Arial"/>
                <w:w w:val="105"/>
                <w:sz w:val="16"/>
                <w:szCs w:val="16"/>
              </w:rPr>
              <w:t xml:space="preserve">Ca. </w:t>
            </w:r>
            <w:r w:rsidRPr="003B32EA">
              <w:rPr>
                <w:rFonts w:cs="Arial"/>
                <w:w w:val="105"/>
                <w:sz w:val="16"/>
                <w:szCs w:val="16"/>
              </w:rPr>
              <w:t>2.</w:t>
            </w:r>
            <w:r>
              <w:rPr>
                <w:rFonts w:cs="Arial"/>
                <w:w w:val="105"/>
                <w:sz w:val="16"/>
                <w:szCs w:val="16"/>
              </w:rPr>
              <w:t>0</w:t>
            </w:r>
            <w:r w:rsidRPr="003B32EA">
              <w:rPr>
                <w:rFonts w:cs="Arial"/>
                <w:w w:val="105"/>
                <w:sz w:val="16"/>
                <w:szCs w:val="16"/>
              </w:rPr>
              <w:t>00</w:t>
            </w:r>
          </w:p>
        </w:tc>
      </w:tr>
      <w:tr w:rsidR="00FE74A6" w:rsidRPr="003B32EA" w14:paraId="1F3CECEC" w14:textId="77777777" w:rsidTr="00637495">
        <w:trPr>
          <w:trHeight w:val="293"/>
        </w:trPr>
        <w:tc>
          <w:tcPr>
            <w:tcW w:w="1235" w:type="dxa"/>
            <w:noWrap/>
            <w:tcMar>
              <w:top w:w="0" w:type="dxa"/>
              <w:left w:w="108" w:type="dxa"/>
              <w:bottom w:w="0" w:type="dxa"/>
              <w:right w:w="108" w:type="dxa"/>
            </w:tcMar>
            <w:vAlign w:val="bottom"/>
            <w:hideMark/>
          </w:tcPr>
          <w:p w14:paraId="3932DD92" w14:textId="77777777" w:rsidR="00FE74A6" w:rsidRPr="003B32EA" w:rsidRDefault="00FE74A6" w:rsidP="00D70165">
            <w:pPr>
              <w:spacing w:before="94" w:after="280"/>
              <w:rPr>
                <w:rFonts w:cs="Arial"/>
                <w:w w:val="105"/>
                <w:sz w:val="16"/>
                <w:szCs w:val="16"/>
              </w:rPr>
            </w:pPr>
            <w:r>
              <w:rPr>
                <w:rFonts w:cs="Arial"/>
                <w:w w:val="105"/>
                <w:sz w:val="16"/>
                <w:szCs w:val="16"/>
              </w:rPr>
              <w:t xml:space="preserve">Større </w:t>
            </w:r>
            <w:r w:rsidRPr="003B32EA">
              <w:rPr>
                <w:rFonts w:cs="Arial"/>
                <w:w w:val="105"/>
                <w:sz w:val="16"/>
                <w:szCs w:val="16"/>
              </w:rPr>
              <w:t>bro</w:t>
            </w:r>
          </w:p>
        </w:tc>
        <w:tc>
          <w:tcPr>
            <w:tcW w:w="1792" w:type="dxa"/>
            <w:noWrap/>
            <w:tcMar>
              <w:top w:w="0" w:type="dxa"/>
              <w:left w:w="108" w:type="dxa"/>
              <w:bottom w:w="0" w:type="dxa"/>
              <w:right w:w="108" w:type="dxa"/>
            </w:tcMar>
            <w:vAlign w:val="center"/>
            <w:hideMark/>
          </w:tcPr>
          <w:p w14:paraId="6F6B084C" w14:textId="77777777" w:rsidR="00FE74A6" w:rsidRPr="003B32EA" w:rsidRDefault="00FE74A6" w:rsidP="00D70165">
            <w:pPr>
              <w:spacing w:before="94" w:after="280"/>
              <w:jc w:val="center"/>
              <w:rPr>
                <w:rFonts w:cs="Arial"/>
                <w:w w:val="105"/>
                <w:sz w:val="16"/>
                <w:szCs w:val="16"/>
              </w:rPr>
            </w:pPr>
            <w:r>
              <w:rPr>
                <w:rFonts w:cs="Arial"/>
                <w:w w:val="105"/>
                <w:sz w:val="16"/>
                <w:szCs w:val="16"/>
              </w:rPr>
              <w:t>Ca. 700</w:t>
            </w:r>
          </w:p>
        </w:tc>
        <w:tc>
          <w:tcPr>
            <w:tcW w:w="1362" w:type="dxa"/>
            <w:noWrap/>
            <w:tcMar>
              <w:top w:w="0" w:type="dxa"/>
              <w:left w:w="108" w:type="dxa"/>
              <w:bottom w:w="0" w:type="dxa"/>
              <w:right w:w="108" w:type="dxa"/>
            </w:tcMar>
            <w:vAlign w:val="center"/>
            <w:hideMark/>
          </w:tcPr>
          <w:p w14:paraId="782A38C7" w14:textId="77777777" w:rsidR="00FE74A6" w:rsidRPr="003B32EA" w:rsidRDefault="00FE74A6" w:rsidP="00D70165">
            <w:pPr>
              <w:spacing w:before="94" w:after="280"/>
              <w:jc w:val="center"/>
              <w:rPr>
                <w:rFonts w:cs="Arial"/>
                <w:w w:val="105"/>
                <w:sz w:val="16"/>
                <w:szCs w:val="16"/>
              </w:rPr>
            </w:pPr>
            <w:r w:rsidRPr="003B32EA">
              <w:rPr>
                <w:rFonts w:cs="Arial"/>
                <w:w w:val="105"/>
                <w:sz w:val="16"/>
                <w:szCs w:val="16"/>
              </w:rPr>
              <w:t>0</w:t>
            </w:r>
          </w:p>
        </w:tc>
        <w:tc>
          <w:tcPr>
            <w:tcW w:w="1376" w:type="dxa"/>
            <w:vAlign w:val="center"/>
          </w:tcPr>
          <w:p w14:paraId="06D11D29" w14:textId="77777777" w:rsidR="00FE74A6" w:rsidRPr="003B32EA" w:rsidRDefault="00FE74A6" w:rsidP="00D70165">
            <w:pPr>
              <w:spacing w:before="94" w:after="280"/>
              <w:jc w:val="center"/>
              <w:rPr>
                <w:rFonts w:cs="Arial"/>
                <w:w w:val="105"/>
                <w:sz w:val="16"/>
                <w:szCs w:val="16"/>
              </w:rPr>
            </w:pPr>
            <w:r>
              <w:rPr>
                <w:rFonts w:cs="Arial"/>
                <w:w w:val="105"/>
                <w:sz w:val="16"/>
                <w:szCs w:val="16"/>
              </w:rPr>
              <w:t>Ca. 7.0</w:t>
            </w:r>
            <w:r w:rsidRPr="003B32EA">
              <w:rPr>
                <w:rFonts w:cs="Arial"/>
                <w:w w:val="105"/>
                <w:sz w:val="16"/>
                <w:szCs w:val="16"/>
              </w:rPr>
              <w:t>00</w:t>
            </w:r>
          </w:p>
        </w:tc>
        <w:tc>
          <w:tcPr>
            <w:tcW w:w="1316" w:type="dxa"/>
            <w:vAlign w:val="center"/>
          </w:tcPr>
          <w:p w14:paraId="1F5872E8" w14:textId="77777777" w:rsidR="00FE74A6" w:rsidRPr="003B32EA" w:rsidRDefault="00FE74A6" w:rsidP="00D70165">
            <w:pPr>
              <w:spacing w:before="94" w:after="280"/>
              <w:jc w:val="center"/>
              <w:rPr>
                <w:rFonts w:cs="Arial"/>
                <w:w w:val="105"/>
                <w:sz w:val="16"/>
                <w:szCs w:val="16"/>
              </w:rPr>
            </w:pPr>
            <w:r>
              <w:rPr>
                <w:rFonts w:cs="Arial"/>
                <w:w w:val="105"/>
                <w:sz w:val="16"/>
                <w:szCs w:val="16"/>
              </w:rPr>
              <w:t xml:space="preserve">Ca. </w:t>
            </w:r>
            <w:r w:rsidRPr="003B32EA">
              <w:rPr>
                <w:rFonts w:cs="Arial"/>
                <w:w w:val="105"/>
                <w:sz w:val="16"/>
                <w:szCs w:val="16"/>
              </w:rPr>
              <w:t>2.</w:t>
            </w:r>
            <w:r>
              <w:rPr>
                <w:rFonts w:cs="Arial"/>
                <w:w w:val="105"/>
                <w:sz w:val="16"/>
                <w:szCs w:val="16"/>
              </w:rPr>
              <w:t>0</w:t>
            </w:r>
            <w:r w:rsidRPr="003B32EA">
              <w:rPr>
                <w:rFonts w:cs="Arial"/>
                <w:w w:val="105"/>
                <w:sz w:val="16"/>
                <w:szCs w:val="16"/>
              </w:rPr>
              <w:t>00</w:t>
            </w:r>
          </w:p>
        </w:tc>
      </w:tr>
    </w:tbl>
    <w:p w14:paraId="7F59EDE0" w14:textId="77777777" w:rsidR="00FE74A6" w:rsidRDefault="00FE74A6" w:rsidP="00FE74A6">
      <w:pPr>
        <w:spacing w:after="280"/>
        <w:ind w:left="425"/>
        <w:rPr>
          <w:rFonts w:cs="Arial"/>
          <w:szCs w:val="20"/>
        </w:rPr>
      </w:pPr>
    </w:p>
    <w:p w14:paraId="51AF79CF" w14:textId="77777777" w:rsidR="00C8681F" w:rsidRDefault="00A5303A" w:rsidP="00A5303A">
      <w:pPr>
        <w:pStyle w:val="ReportHeading3"/>
      </w:pPr>
      <w:bookmarkStart w:id="30" w:name="_Toc50370047"/>
      <w:r>
        <w:t>Jord</w:t>
      </w:r>
      <w:bookmarkEnd w:id="30"/>
    </w:p>
    <w:p w14:paraId="6E4A1908" w14:textId="0B50A81D" w:rsidR="00075801" w:rsidRDefault="002460DC" w:rsidP="00075801">
      <w:r w:rsidRPr="002460DC">
        <w:t>Hele området er områdeklassificeret og en del af projektområdet er kortlagt på vidensniveau 2 (V2), hvor der er påvist forurening af en type og koncentration, som kan forårsage skadelig virkning på mennesker eller miljø. Da arealet benyttes til jernbaneformål og tidligere industri, kan der være yderligere punktforureninger. Der er således kendte forureninger af både jord og grundvand i området ved Ny Ellebjerg, som er påvist i forbindelse med tidligere forundersøgelser og anlægsarbejder.</w:t>
      </w:r>
      <w:r w:rsidRPr="002460DC">
        <w:br/>
      </w:r>
      <w:r w:rsidRPr="002460DC">
        <w:br/>
        <w:t>Der skal udgraves relativt store jordmængder fra tunnel under spor 23 (K</w:t>
      </w:r>
      <w:r w:rsidR="00946FA1">
        <w:t>øbenhavn-Ringsted</w:t>
      </w:r>
      <w:r w:rsidRPr="002460DC">
        <w:t xml:space="preserve">) og ind til </w:t>
      </w:r>
      <w:r w:rsidR="00946FA1">
        <w:t>c</w:t>
      </w:r>
      <w:r w:rsidRPr="002460DC">
        <w:t xml:space="preserve">oncourse arealet. </w:t>
      </w:r>
      <w:r w:rsidR="00075801" w:rsidRPr="00075801">
        <w:t>Håndtering, flytning og bortskaffelse af jord vil</w:t>
      </w:r>
      <w:r w:rsidR="002D5EDB">
        <w:t xml:space="preserve"> ske</w:t>
      </w:r>
      <w:r w:rsidR="00961B46">
        <w:t xml:space="preserve"> iht. </w:t>
      </w:r>
      <w:r w:rsidR="00086E45">
        <w:t>e</w:t>
      </w:r>
      <w:r w:rsidR="00961B46">
        <w:t>n jordhåndteringsplan</w:t>
      </w:r>
      <w:r w:rsidR="009E0F56">
        <w:t xml:space="preserve"> og vil</w:t>
      </w:r>
      <w:r w:rsidR="00961B46">
        <w:t xml:space="preserve"> </w:t>
      </w:r>
      <w:r w:rsidR="00C94620">
        <w:t xml:space="preserve">blive anmeldt til kommunen </w:t>
      </w:r>
      <w:r w:rsidR="00075801" w:rsidRPr="00075801">
        <w:t xml:space="preserve">i overensstemmelse med reglerne herfor </w:t>
      </w:r>
      <w:r w:rsidR="008D557C">
        <w:t>i jord</w:t>
      </w:r>
      <w:r w:rsidR="00CA43A5">
        <w:t xml:space="preserve">flytningsbekendtgørelsen </w:t>
      </w:r>
      <w:r w:rsidR="00961B46">
        <w:t xml:space="preserve">samt </w:t>
      </w:r>
      <w:r w:rsidR="00C94620">
        <w:t>ske</w:t>
      </w:r>
      <w:r w:rsidR="00076FE0">
        <w:t xml:space="preserve"> i henhold til kommunens krav</w:t>
      </w:r>
      <w:r w:rsidR="00075801" w:rsidRPr="00075801">
        <w:t xml:space="preserve"> </w:t>
      </w:r>
      <w:r w:rsidR="00440B95">
        <w:t xml:space="preserve">og </w:t>
      </w:r>
      <w:r w:rsidR="00075801" w:rsidRPr="00075801">
        <w:t xml:space="preserve">aftalerne med godkendte modtagere. </w:t>
      </w:r>
      <w:r w:rsidR="003579C6">
        <w:t>For så vidt angår jordpartier</w:t>
      </w:r>
      <w:r w:rsidR="00F0435D">
        <w:t xml:space="preserve"> fra den V2-kortlagte del</w:t>
      </w:r>
      <w:r w:rsidR="009E0F56">
        <w:t>,</w:t>
      </w:r>
      <w:r w:rsidR="00F0435D">
        <w:t xml:space="preserve"> vil </w:t>
      </w:r>
      <w:r w:rsidR="00086E45">
        <w:t xml:space="preserve">der </w:t>
      </w:r>
      <w:r w:rsidR="00F0435D">
        <w:t xml:space="preserve">blive </w:t>
      </w:r>
      <w:r w:rsidR="00086E45">
        <w:t>i</w:t>
      </w:r>
      <w:r w:rsidR="00F0435D">
        <w:t>ndhentet en</w:t>
      </w:r>
      <w:r w:rsidR="00086E45">
        <w:t xml:space="preserve"> </w:t>
      </w:r>
      <w:r w:rsidR="003F4005">
        <w:t>§ 8-</w:t>
      </w:r>
      <w:r w:rsidR="00F0435D">
        <w:t xml:space="preserve"> tilladelse fra kommunen</w:t>
      </w:r>
      <w:r w:rsidR="0065267B">
        <w:t>.</w:t>
      </w:r>
    </w:p>
    <w:p w14:paraId="53E0D1A4" w14:textId="12F61852" w:rsidR="00A5303A" w:rsidRDefault="00A5303A" w:rsidP="00A5303A"/>
    <w:p w14:paraId="5C6AF558" w14:textId="6F29EB19" w:rsidR="00086E45" w:rsidRPr="00367E79" w:rsidRDefault="00367E79" w:rsidP="00367E79">
      <w:r w:rsidRPr="00367E79">
        <w:t xml:space="preserve">Der skal </w:t>
      </w:r>
      <w:r w:rsidR="00086E45">
        <w:t xml:space="preserve">forventeligt </w:t>
      </w:r>
      <w:r w:rsidRPr="00367E79">
        <w:t>bortskaffes ca. 1</w:t>
      </w:r>
      <w:r w:rsidR="00316EAF">
        <w:t>1</w:t>
      </w:r>
      <w:r w:rsidRPr="00367E79">
        <w:t>.000 m</w:t>
      </w:r>
      <w:r>
        <w:rPr>
          <w:vertAlign w:val="superscript"/>
        </w:rPr>
        <w:t>3</w:t>
      </w:r>
      <w:r w:rsidRPr="00367E79">
        <w:t xml:space="preserve"> jord. Baseret på tidligere erfaringer</w:t>
      </w:r>
      <w:r w:rsidR="00662590">
        <w:t>, hvor</w:t>
      </w:r>
      <w:r w:rsidRPr="00367E79">
        <w:t xml:space="preserve"> det graves i V2 kortlagte områder, forventes det at </w:t>
      </w:r>
      <w:r w:rsidR="00662590">
        <w:t>langt største delen består af</w:t>
      </w:r>
      <w:r w:rsidR="00063C41">
        <w:t xml:space="preserve"> ren jord</w:t>
      </w:r>
      <w:r w:rsidR="00971AC3">
        <w:t xml:space="preserve"> (kategori I) og lettere forurenet jord (Kategori II) </w:t>
      </w:r>
      <w:r w:rsidR="006C4A6E">
        <w:t xml:space="preserve">Andelen af kraftig forurenet jord ligger erfaringsmæssigt på </w:t>
      </w:r>
      <w:r w:rsidRPr="00367E79">
        <w:t>ca. 5%.</w:t>
      </w:r>
      <w:r w:rsidR="00177166">
        <w:t xml:space="preserve"> </w:t>
      </w:r>
      <w:r w:rsidR="00086E45">
        <w:t>Jordens forureningsniveau vil blive dokumenteret i overensstemmelse med reglerne i jordflytningsbekendtgørelsen.</w:t>
      </w:r>
    </w:p>
    <w:p w14:paraId="5E696CE4" w14:textId="77777777" w:rsidR="00B433B0" w:rsidRDefault="00B433B0" w:rsidP="00B433B0">
      <w:pPr>
        <w:pStyle w:val="ReportHeading3"/>
      </w:pPr>
      <w:bookmarkStart w:id="31" w:name="_Toc50370048"/>
      <w:r>
        <w:lastRenderedPageBreak/>
        <w:t>Affald</w:t>
      </w:r>
      <w:bookmarkEnd w:id="31"/>
    </w:p>
    <w:p w14:paraId="0D835C78" w14:textId="63775F6A" w:rsidR="009123BD" w:rsidRPr="00653D80" w:rsidRDefault="009123BD" w:rsidP="00B433B0">
      <w:pPr>
        <w:tabs>
          <w:tab w:val="num" w:pos="425"/>
        </w:tabs>
        <w:spacing w:after="280"/>
        <w:rPr>
          <w:rFonts w:cs="Arial"/>
          <w:szCs w:val="20"/>
        </w:rPr>
      </w:pPr>
      <w:bookmarkStart w:id="32" w:name="_Hlk39055029"/>
      <w:r w:rsidRPr="003B32EA">
        <w:rPr>
          <w:rFonts w:cs="Arial"/>
          <w:szCs w:val="20"/>
        </w:rPr>
        <w:t>Bro 12002, Køge Bugt-banen over Øresundssporene, må delvist ombygges</w:t>
      </w:r>
      <w:r w:rsidR="00974079">
        <w:rPr>
          <w:rFonts w:cs="Arial"/>
          <w:szCs w:val="20"/>
        </w:rPr>
        <w:t>,</w:t>
      </w:r>
      <w:r w:rsidRPr="003B32EA">
        <w:rPr>
          <w:rFonts w:cs="Arial"/>
          <w:szCs w:val="20"/>
        </w:rPr>
        <w:t xml:space="preserve"> hvor konstruktionen grænser op til de nye perroner ved Øresundssporene. I forbindelse med denne tilpasning vil der blive genereret bygningsaffald i form af blandt andet nedbrudt beton, spuns m.m.</w:t>
      </w:r>
      <w:r w:rsidRPr="003B32EA">
        <w:rPr>
          <w:rFonts w:cs="Arial"/>
          <w:szCs w:val="20"/>
        </w:rPr>
        <w:br/>
      </w:r>
      <w:r w:rsidRPr="003B32EA">
        <w:rPr>
          <w:rFonts w:cs="Arial"/>
          <w:szCs w:val="20"/>
        </w:rPr>
        <w:br/>
        <w:t xml:space="preserve">Herudover, vil der være almindeligt byggeaffald i forbindelse med anlægsarbejdet. </w:t>
      </w:r>
      <w:r w:rsidR="00653D80" w:rsidRPr="00653D80">
        <w:rPr>
          <w:rFonts w:cs="Arial"/>
          <w:szCs w:val="20"/>
        </w:rPr>
        <w:t>A</w:t>
      </w:r>
      <w:r w:rsidRPr="00653D80">
        <w:rPr>
          <w:rFonts w:cs="Arial"/>
          <w:szCs w:val="20"/>
        </w:rPr>
        <w:t>ffaldstyper og mænger</w:t>
      </w:r>
      <w:r w:rsidR="00653D80" w:rsidRPr="00653D80">
        <w:rPr>
          <w:rFonts w:cs="Arial"/>
          <w:szCs w:val="20"/>
        </w:rPr>
        <w:t xml:space="preserve"> er opgjort til følgende:</w:t>
      </w:r>
    </w:p>
    <w:p w14:paraId="037F21D1" w14:textId="3841C146" w:rsidR="007F2017" w:rsidRPr="007F2017" w:rsidRDefault="009123BD" w:rsidP="007F2017">
      <w:pPr>
        <w:pStyle w:val="Listeafsnit"/>
        <w:numPr>
          <w:ilvl w:val="0"/>
          <w:numId w:val="32"/>
        </w:numPr>
        <w:spacing w:after="280"/>
        <w:rPr>
          <w:rFonts w:cs="Arial"/>
          <w:szCs w:val="20"/>
        </w:rPr>
      </w:pPr>
      <w:r w:rsidRPr="007F2017">
        <w:rPr>
          <w:rFonts w:cs="Arial"/>
          <w:szCs w:val="20"/>
        </w:rPr>
        <w:t xml:space="preserve">Plast og papir: </w:t>
      </w:r>
      <w:r w:rsidR="00BC0A89">
        <w:rPr>
          <w:rFonts w:cs="Arial"/>
          <w:szCs w:val="20"/>
        </w:rPr>
        <w:t xml:space="preserve">ca. </w:t>
      </w:r>
      <w:r w:rsidRPr="007F2017">
        <w:rPr>
          <w:rFonts w:cs="Arial"/>
          <w:szCs w:val="20"/>
        </w:rPr>
        <w:t>1</w:t>
      </w:r>
      <w:r w:rsidR="00471CF6">
        <w:rPr>
          <w:rFonts w:cs="Arial"/>
          <w:szCs w:val="20"/>
        </w:rPr>
        <w:t>-</w:t>
      </w:r>
      <w:r w:rsidRPr="007F2017">
        <w:rPr>
          <w:rFonts w:cs="Arial"/>
          <w:szCs w:val="20"/>
        </w:rPr>
        <w:t>10m</w:t>
      </w:r>
      <w:r w:rsidRPr="007F2017">
        <w:rPr>
          <w:rFonts w:cs="Arial"/>
          <w:szCs w:val="20"/>
          <w:vertAlign w:val="superscript"/>
        </w:rPr>
        <w:t>3</w:t>
      </w:r>
    </w:p>
    <w:p w14:paraId="148DEF07" w14:textId="77777777" w:rsidR="008D78B6" w:rsidRPr="008D78B6" w:rsidRDefault="009123BD" w:rsidP="007F2017">
      <w:pPr>
        <w:pStyle w:val="Listeafsnit"/>
        <w:numPr>
          <w:ilvl w:val="0"/>
          <w:numId w:val="32"/>
        </w:numPr>
        <w:spacing w:after="280"/>
        <w:rPr>
          <w:rFonts w:cs="Arial"/>
          <w:szCs w:val="20"/>
        </w:rPr>
      </w:pPr>
      <w:r w:rsidRPr="007F2017">
        <w:rPr>
          <w:rFonts w:cs="Arial"/>
          <w:szCs w:val="20"/>
        </w:rPr>
        <w:t xml:space="preserve">Træ og krydsfiner: </w:t>
      </w:r>
      <w:r w:rsidR="00BC0A89">
        <w:rPr>
          <w:rFonts w:cs="Arial"/>
          <w:szCs w:val="20"/>
        </w:rPr>
        <w:t xml:space="preserve">ca. </w:t>
      </w:r>
      <w:r w:rsidRPr="007F2017">
        <w:rPr>
          <w:rFonts w:cs="Arial"/>
          <w:szCs w:val="20"/>
        </w:rPr>
        <w:t>1</w:t>
      </w:r>
      <w:r w:rsidR="00471CF6">
        <w:rPr>
          <w:rFonts w:cs="Arial"/>
          <w:szCs w:val="20"/>
        </w:rPr>
        <w:t>-</w:t>
      </w:r>
      <w:r w:rsidRPr="007F2017">
        <w:rPr>
          <w:rFonts w:cs="Arial"/>
          <w:szCs w:val="20"/>
        </w:rPr>
        <w:t>10m</w:t>
      </w:r>
      <w:r w:rsidRPr="007F2017">
        <w:rPr>
          <w:rFonts w:cs="Arial"/>
          <w:szCs w:val="20"/>
          <w:vertAlign w:val="superscript"/>
        </w:rPr>
        <w:t>3</w:t>
      </w:r>
    </w:p>
    <w:p w14:paraId="3F410792" w14:textId="3D78BA65" w:rsidR="00992632" w:rsidRDefault="00DD3887" w:rsidP="007F2017">
      <w:pPr>
        <w:pStyle w:val="Listeafsnit"/>
        <w:numPr>
          <w:ilvl w:val="0"/>
          <w:numId w:val="32"/>
        </w:numPr>
        <w:spacing w:after="280"/>
        <w:rPr>
          <w:rFonts w:cs="Arial"/>
          <w:szCs w:val="20"/>
        </w:rPr>
      </w:pPr>
      <w:r>
        <w:rPr>
          <w:rFonts w:cs="Arial"/>
          <w:szCs w:val="20"/>
        </w:rPr>
        <w:t>Min</w:t>
      </w:r>
      <w:r w:rsidR="00706CFA">
        <w:rPr>
          <w:rFonts w:cs="Arial"/>
          <w:szCs w:val="20"/>
        </w:rPr>
        <w:t>dre mængder</w:t>
      </w:r>
      <w:r w:rsidR="003F3126">
        <w:rPr>
          <w:rFonts w:cs="Arial"/>
          <w:szCs w:val="20"/>
        </w:rPr>
        <w:t xml:space="preserve"> nedbrudt beton samt spuns</w:t>
      </w:r>
      <w:r w:rsidR="003A6CD6">
        <w:rPr>
          <w:rFonts w:cs="Arial"/>
          <w:szCs w:val="20"/>
        </w:rPr>
        <w:t xml:space="preserve"> i alt i størrelsesorden 80-100 </w:t>
      </w:r>
      <w:r w:rsidR="00E56695">
        <w:rPr>
          <w:rFonts w:cs="Arial"/>
          <w:szCs w:val="20"/>
        </w:rPr>
        <w:t>tons.</w:t>
      </w:r>
    </w:p>
    <w:p w14:paraId="5FDCFF22" w14:textId="77777777" w:rsidR="00CE507F" w:rsidRDefault="00CE507F" w:rsidP="00CE507F">
      <w:pPr>
        <w:pStyle w:val="ReportHeading3"/>
      </w:pPr>
      <w:bookmarkStart w:id="33" w:name="_Toc50370049"/>
      <w:r>
        <w:t>Tung trafik</w:t>
      </w:r>
      <w:bookmarkEnd w:id="33"/>
    </w:p>
    <w:p w14:paraId="3C34A287" w14:textId="77777777" w:rsidR="00CE507F" w:rsidRDefault="00CE507F" w:rsidP="00CE507F">
      <w:r>
        <w:t>I anlægsfasen vil der være en påvirkning af togtrafikken på de to Øresundsspor, hvor der vil blive gennemført spærringer i dag- eller nat-timer. Trafikken i mindst det ene spor opretholdes i løbet af anlægsfasen, undtaget enkelte weekender. Herudover, vil der være en påvirkning af den lokale vejtrafik i forbindelse med ændrede adgangsforhold i området, afhængigt af byggepladsplacering og placering/afspærring af adgangsveje.</w:t>
      </w:r>
    </w:p>
    <w:p w14:paraId="4A4BF374" w14:textId="77777777" w:rsidR="00CE507F" w:rsidRDefault="00CE507F" w:rsidP="00CE507F"/>
    <w:p w14:paraId="5EC77DE2" w14:textId="77777777" w:rsidR="00CE507F" w:rsidRDefault="00CE507F" w:rsidP="00CE507F">
      <w:r>
        <w:t xml:space="preserve">Størstedelen af den tunge trafik, der genereres i anlægsfasen, er i forbindelse med transport af jord. Dertil kommer transport af </w:t>
      </w:r>
      <w:proofErr w:type="spellStart"/>
      <w:r>
        <w:t>grusmaterialer</w:t>
      </w:r>
      <w:proofErr w:type="spellEnd"/>
      <w:r>
        <w:t xml:space="preserve">, beton, fliser, armeringsstål, spuns mv. Transportbehovet under anlægsfasen forventes at ligge på omkring 900 transporter i alt. </w:t>
      </w:r>
    </w:p>
    <w:p w14:paraId="263531A7" w14:textId="77777777" w:rsidR="00CE507F" w:rsidRDefault="00CE507F" w:rsidP="00CE507F"/>
    <w:p w14:paraId="61BE9262" w14:textId="77777777" w:rsidR="00CE507F" w:rsidRDefault="00CE507F" w:rsidP="00CE507F">
      <w:r>
        <w:t xml:space="preserve">Som udgangspunkt transporteres jord væk via Følager siden, men der kan være behov for at bortskaffe det via Forplads A og videre ad Carl </w:t>
      </w:r>
      <w:proofErr w:type="spellStart"/>
      <w:r>
        <w:t>Jacobsensvej</w:t>
      </w:r>
      <w:proofErr w:type="spellEnd"/>
      <w:r>
        <w:t xml:space="preserve">. I så fald, vil transporterne foregå om natten, da tunnellen bliver anvendt af passagerer i løbet af dagen. </w:t>
      </w:r>
    </w:p>
    <w:p w14:paraId="670294B6" w14:textId="77777777" w:rsidR="00CE507F" w:rsidRDefault="00CE507F" w:rsidP="00CE507F"/>
    <w:p w14:paraId="69100586" w14:textId="77777777" w:rsidR="00CE507F" w:rsidRDefault="00CE507F" w:rsidP="00CE507F">
      <w:r>
        <w:t>Projektområdet er beliggende i et byområde med gode adgangsforhold til større veje omkring byggepladsen, herunder Gammel Køge Landevej og Folehaven/Ellebjergvej (O2). Det vurderes, at anlægstrafikken fra projektet ikke vil betyde en væsentlig trafikstigning på de omkringliggende veje.</w:t>
      </w:r>
    </w:p>
    <w:p w14:paraId="26B0C5BD" w14:textId="77777777" w:rsidR="00CE507F" w:rsidRDefault="00CE507F" w:rsidP="00CE507F"/>
    <w:p w14:paraId="669EB841" w14:textId="77777777" w:rsidR="00CE507F" w:rsidRDefault="00CE507F" w:rsidP="00521474">
      <w:r>
        <w:t>Herudover, kan der være en påvirkning af de bløde trafikanter ved omlægning/afspærring af den offentlige sti under jernbanebroen.</w:t>
      </w:r>
    </w:p>
    <w:p w14:paraId="3CCC522B" w14:textId="77777777" w:rsidR="00A27560" w:rsidRPr="00A27560" w:rsidRDefault="009123BD" w:rsidP="00A27560">
      <w:pPr>
        <w:pStyle w:val="ReportHeading3"/>
        <w:rPr>
          <w:b w:val="0"/>
        </w:rPr>
      </w:pPr>
      <w:bookmarkStart w:id="34" w:name="_Toc50370050"/>
      <w:bookmarkEnd w:id="32"/>
      <w:r w:rsidRPr="00992632">
        <w:t>Befolkningen</w:t>
      </w:r>
      <w:r w:rsidRPr="003B32EA">
        <w:t xml:space="preserve"> og menneskers sundhed</w:t>
      </w:r>
      <w:bookmarkEnd w:id="34"/>
    </w:p>
    <w:p w14:paraId="05790534" w14:textId="472F9212" w:rsidR="007C46A2" w:rsidRDefault="009123BD" w:rsidP="00D91F2C">
      <w:r w:rsidRPr="00A27560">
        <w:t>I anlægsfasen, vil der være en påvirkning af befolkningen fra anlægsstøj, belysning af byggepladser og lys på lastbiler/maskinel, ændrede adgangsforhold, øget tung trafik og eventuelle omlægninger af kollektiv trafik.</w:t>
      </w:r>
      <w:r w:rsidRPr="00A27560">
        <w:br/>
      </w:r>
      <w:r w:rsidRPr="00A27560">
        <w:br/>
        <w:t>Der kan være en lokal påvirkning af luftkvaliteten fra støv fra byggepladser, anlægsmateriel og øget tung trafik i anlægsfasen.</w:t>
      </w:r>
    </w:p>
    <w:p w14:paraId="76E0DAE7" w14:textId="77777777" w:rsidR="00653D80" w:rsidRDefault="009123BD" w:rsidP="0024602D">
      <w:pPr>
        <w:pStyle w:val="ReportHeading3"/>
      </w:pPr>
      <w:bookmarkStart w:id="35" w:name="_Toc50370051"/>
      <w:r w:rsidRPr="003B32EA">
        <w:lastRenderedPageBreak/>
        <w:t>Bilag IV-arter og Natura 2000-områder</w:t>
      </w:r>
      <w:bookmarkEnd w:id="35"/>
    </w:p>
    <w:p w14:paraId="2B3ABEF7" w14:textId="77777777" w:rsidR="009123BD" w:rsidRPr="003B32EA" w:rsidRDefault="009123BD" w:rsidP="0024602D">
      <w:pPr>
        <w:tabs>
          <w:tab w:val="num" w:pos="425"/>
        </w:tabs>
        <w:spacing w:after="280"/>
        <w:rPr>
          <w:rFonts w:cs="Arial"/>
          <w:szCs w:val="20"/>
        </w:rPr>
      </w:pPr>
      <w:r w:rsidRPr="003B32EA">
        <w:rPr>
          <w:rFonts w:cs="Arial"/>
          <w:szCs w:val="20"/>
        </w:rPr>
        <w:t>Projektområdet består af befæstede arealer og arealer med spor i drift. Skråningerne er delvist bevoksede, men det forventes ikke, at de udgør levesteder for bilag IV-arter.</w:t>
      </w:r>
      <w:r w:rsidRPr="003B32EA">
        <w:rPr>
          <w:rFonts w:cs="Arial"/>
          <w:szCs w:val="20"/>
        </w:rPr>
        <w:br/>
      </w:r>
      <w:r w:rsidRPr="003B32EA">
        <w:rPr>
          <w:rFonts w:cs="Arial"/>
          <w:szCs w:val="20"/>
        </w:rPr>
        <w:br/>
        <w:t xml:space="preserve">Nærmeste Natura 2000-område er nr. 143 </w:t>
      </w:r>
      <w:r w:rsidRPr="003B32EA">
        <w:rPr>
          <w:rFonts w:cs="Arial"/>
          <w:i/>
          <w:szCs w:val="20"/>
        </w:rPr>
        <w:t>Vestamager og havet syd for</w:t>
      </w:r>
      <w:r w:rsidRPr="003B32EA">
        <w:rPr>
          <w:rFonts w:cs="Arial"/>
          <w:szCs w:val="20"/>
        </w:rPr>
        <w:t>, som ligger ca. 1,8 km syd for projektområdet. Projektet medfører ikke miljøpåvirkninger, som vil kunne påvirke Natura 2000-området.</w:t>
      </w:r>
    </w:p>
    <w:p w14:paraId="07BCC4B4" w14:textId="77777777" w:rsidR="00B03C26" w:rsidRDefault="009123BD" w:rsidP="00B03C26">
      <w:pPr>
        <w:pStyle w:val="ReportHeading3"/>
      </w:pPr>
      <w:bookmarkStart w:id="36" w:name="_Toc50370052"/>
      <w:r w:rsidRPr="00B03C26">
        <w:t>Beskyttet</w:t>
      </w:r>
      <w:r w:rsidRPr="003B32EA">
        <w:t xml:space="preserve"> natur</w:t>
      </w:r>
      <w:bookmarkEnd w:id="36"/>
    </w:p>
    <w:p w14:paraId="6FD2DEFE" w14:textId="77777777" w:rsidR="009123BD" w:rsidRDefault="009123BD" w:rsidP="00D91F2C">
      <w:r w:rsidRPr="00B03C26">
        <w:t>Der ligger ingen arealer omfattet af Naturbeskyttelseslovens § 3 inden for eller i nærheden af projektområdet. Nærmeste § 3-beskyttede sø ligger ca. 1.000 meter fra området. Nærmeste fredsovsområde ligger ca. 850 m syd for projektområdet og påvirkes ikke af projektet.</w:t>
      </w:r>
    </w:p>
    <w:p w14:paraId="07C1998F" w14:textId="77777777" w:rsidR="007F2017" w:rsidRPr="007F2017" w:rsidRDefault="007F2017" w:rsidP="007F2017"/>
    <w:p w14:paraId="292CA9FD" w14:textId="77777777" w:rsidR="002E4329" w:rsidRDefault="00DB42D0" w:rsidP="00DB42D0">
      <w:pPr>
        <w:pStyle w:val="ReportHeading2"/>
      </w:pPr>
      <w:bookmarkStart w:id="37" w:name="_Toc50370053"/>
      <w:r>
        <w:t>Miljøforhold i driftsfasen</w:t>
      </w:r>
      <w:bookmarkEnd w:id="37"/>
    </w:p>
    <w:p w14:paraId="31821ABD" w14:textId="77777777" w:rsidR="0000648D" w:rsidRDefault="0000648D" w:rsidP="00D10E72">
      <w:pPr>
        <w:pStyle w:val="ReportHeading3"/>
      </w:pPr>
      <w:bookmarkStart w:id="38" w:name="_Toc50370054"/>
      <w:r>
        <w:t>Arealer</w:t>
      </w:r>
      <w:bookmarkEnd w:id="38"/>
    </w:p>
    <w:p w14:paraId="6748979B" w14:textId="77777777" w:rsidR="0000648D" w:rsidRDefault="0000648D" w:rsidP="0000648D">
      <w:r>
        <w:t>De to perroner anlægges på henholdsvis nord og syd for de to Øresundsspor, hvor der i dag er skråningsanlæg med delvis bevoksning. Perronerne er ca. 320 m lange og som udgangspunkt ca. 5 m brede. Perronen til spor 22 er på visse strækninger ned til 2,7 m i bredden. Gangbroen etableres i den østligste ende af projektområdet, mod Køge Bugt-banens krydsning, og der vil blive inddraget arealer nord og syd for Øresundssporene til fundamenter, trapper, elevatortårne m.m.</w:t>
      </w:r>
    </w:p>
    <w:p w14:paraId="66ECF211" w14:textId="77777777" w:rsidR="0000648D" w:rsidRDefault="0000648D" w:rsidP="0000648D"/>
    <w:p w14:paraId="2B0F716F" w14:textId="77777777" w:rsidR="0000648D" w:rsidRDefault="0000648D" w:rsidP="000B3035">
      <w:pPr>
        <w:pStyle w:val="ReportHeading3"/>
      </w:pPr>
      <w:bookmarkStart w:id="39" w:name="_Toc50370055"/>
      <w:r>
        <w:t>Støj og vibrationer</w:t>
      </w:r>
      <w:bookmarkEnd w:id="39"/>
    </w:p>
    <w:p w14:paraId="0A7F8173" w14:textId="77777777" w:rsidR="001A08C3" w:rsidRPr="001A08C3" w:rsidRDefault="001A08C3" w:rsidP="0000648D">
      <w:pPr>
        <w:rPr>
          <w:i/>
        </w:rPr>
      </w:pPr>
      <w:r w:rsidRPr="001A08C3">
        <w:rPr>
          <w:i/>
        </w:rPr>
        <w:t>Stationsstøj</w:t>
      </w:r>
    </w:p>
    <w:p w14:paraId="5895CF40" w14:textId="5543CC26" w:rsidR="00093317" w:rsidRDefault="0000648D" w:rsidP="0000648D">
      <w:r>
        <w:t>I driftsfasen</w:t>
      </w:r>
      <w:r w:rsidR="00C83CF7">
        <w:t xml:space="preserve"> </w:t>
      </w:r>
      <w:r>
        <w:t>vil der være støj fra brug af perronerne, herunder et ændret kørselsmønster med standsende tog, højtalerudkald på perronen og anvendelse af en gangbro uden overdækning. Herudover kan drift af elevatorer og eventuelle rulletrapper til gangbroen give et hørbart støjbidrag for de passagerer</w:t>
      </w:r>
      <w:r w:rsidR="00974079">
        <w:t>,</w:t>
      </w:r>
      <w:r>
        <w:t xml:space="preserve"> som anvender stationen. </w:t>
      </w:r>
      <w:r w:rsidR="00591AF7">
        <w:t>De nye perroner og standsningssted</w:t>
      </w:r>
      <w:r w:rsidR="001E1CE9">
        <w:t xml:space="preserve"> er imidlertid en del af en større station med flere perroner i forskellige niveauer</w:t>
      </w:r>
      <w:r w:rsidR="00E4697E">
        <w:t xml:space="preserve"> og tæt jernbanetrafik med både forskellige typer persontog og godstog.</w:t>
      </w:r>
      <w:r w:rsidR="00E632AB">
        <w:t xml:space="preserve"> Dertil kommer, at perronerne ligger lavt i forhold til omgivende t</w:t>
      </w:r>
      <w:r w:rsidR="00237202">
        <w:t>e</w:t>
      </w:r>
      <w:r w:rsidR="00E632AB">
        <w:t>rr</w:t>
      </w:r>
      <w:r w:rsidR="00237202">
        <w:t>æ</w:t>
      </w:r>
      <w:r w:rsidR="00E632AB">
        <w:t>n</w:t>
      </w:r>
      <w:r w:rsidR="00974079">
        <w:t>,</w:t>
      </w:r>
      <w:r w:rsidR="00237202">
        <w:t xml:space="preserve"> og det kommende byggeri </w:t>
      </w:r>
      <w:r w:rsidR="00E53778">
        <w:t>på Følagersiden vil ifølge gældende planlægning skulle indrettes</w:t>
      </w:r>
      <w:r w:rsidR="00D278D9">
        <w:t xml:space="preserve">, så boliger </w:t>
      </w:r>
      <w:r w:rsidR="00583D91">
        <w:t>afskærmes mod gener fra aktiviteterne på stationen.</w:t>
      </w:r>
    </w:p>
    <w:p w14:paraId="063CA61E" w14:textId="77777777" w:rsidR="00093317" w:rsidRDefault="00093317" w:rsidP="0000648D"/>
    <w:p w14:paraId="022C88FC" w14:textId="7ADD5177" w:rsidR="001A0395" w:rsidRPr="000A7EF9" w:rsidRDefault="000A7EF9" w:rsidP="0000648D">
      <w:pPr>
        <w:rPr>
          <w:i/>
        </w:rPr>
      </w:pPr>
      <w:r w:rsidRPr="000A7EF9">
        <w:rPr>
          <w:i/>
        </w:rPr>
        <w:t>S</w:t>
      </w:r>
      <w:r w:rsidR="000332BD">
        <w:rPr>
          <w:i/>
        </w:rPr>
        <w:t>trækningss</w:t>
      </w:r>
      <w:r w:rsidRPr="000A7EF9">
        <w:rPr>
          <w:i/>
        </w:rPr>
        <w:t xml:space="preserve">tøj fra øget </w:t>
      </w:r>
      <w:r w:rsidR="000332BD">
        <w:rPr>
          <w:i/>
        </w:rPr>
        <w:t>person</w:t>
      </w:r>
      <w:r w:rsidRPr="000A7EF9">
        <w:rPr>
          <w:i/>
        </w:rPr>
        <w:t>togtrafik</w:t>
      </w:r>
    </w:p>
    <w:p w14:paraId="018FDD87" w14:textId="69C29B1A" w:rsidR="001A0395" w:rsidRDefault="00211415" w:rsidP="0000648D">
      <w:r>
        <w:t xml:space="preserve">Etableringen af perronerne vil </w:t>
      </w:r>
      <w:r w:rsidR="00FE764C">
        <w:t xml:space="preserve">have konsekvenser for afviklingen af </w:t>
      </w:r>
      <w:r w:rsidR="00166F68">
        <w:t>persontogtrafikken i oplandet</w:t>
      </w:r>
      <w:r w:rsidR="00560AFC">
        <w:t xml:space="preserve"> med ændrede støjpåvirkninger af tilstødende områder til følge.</w:t>
      </w:r>
      <w:r w:rsidR="00965DEA">
        <w:t xml:space="preserve"> </w:t>
      </w:r>
    </w:p>
    <w:p w14:paraId="6E8780E4" w14:textId="03D1E816" w:rsidR="006F0736" w:rsidRDefault="00BC0A89" w:rsidP="0000648D">
      <w:pPr>
        <w:rPr>
          <w:rFonts w:cs="Arial"/>
          <w:szCs w:val="20"/>
        </w:rPr>
      </w:pPr>
      <w:r>
        <w:rPr>
          <w:rFonts w:cs="Arial"/>
          <w:szCs w:val="20"/>
        </w:rPr>
        <w:t xml:space="preserve">COWI har gennemført </w:t>
      </w:r>
      <w:r w:rsidR="00800F0C">
        <w:rPr>
          <w:rFonts w:cs="Arial"/>
          <w:szCs w:val="20"/>
        </w:rPr>
        <w:t>overslags</w:t>
      </w:r>
      <w:r>
        <w:rPr>
          <w:rFonts w:cs="Arial"/>
          <w:szCs w:val="20"/>
        </w:rPr>
        <w:t>beregninger af støjemissionen fra togtrafikken i hhv. åbningsåret 2024 og langsigtet i 2030, hvor der på baggrund af t</w:t>
      </w:r>
      <w:r w:rsidRPr="00756D90">
        <w:rPr>
          <w:rFonts w:cs="Arial"/>
          <w:szCs w:val="20"/>
        </w:rPr>
        <w:t xml:space="preserve">rafikdata for 2024 og 2030 </w:t>
      </w:r>
      <w:r>
        <w:rPr>
          <w:rFonts w:cs="Arial"/>
          <w:szCs w:val="20"/>
        </w:rPr>
        <w:t xml:space="preserve">for hhv. </w:t>
      </w:r>
      <w:r w:rsidRPr="00756D90">
        <w:rPr>
          <w:rFonts w:cs="Arial"/>
          <w:szCs w:val="20"/>
        </w:rPr>
        <w:t>passager</w:t>
      </w:r>
      <w:r>
        <w:rPr>
          <w:rFonts w:cs="Arial"/>
          <w:szCs w:val="20"/>
        </w:rPr>
        <w:t>-</w:t>
      </w:r>
      <w:r w:rsidRPr="00756D90">
        <w:rPr>
          <w:rFonts w:cs="Arial"/>
          <w:szCs w:val="20"/>
        </w:rPr>
        <w:t xml:space="preserve"> og godstrafik</w:t>
      </w:r>
      <w:r>
        <w:rPr>
          <w:rFonts w:cs="Arial"/>
          <w:szCs w:val="20"/>
        </w:rPr>
        <w:t xml:space="preserve"> er </w:t>
      </w:r>
      <w:r w:rsidR="00F22F83">
        <w:rPr>
          <w:rFonts w:cs="Arial"/>
          <w:szCs w:val="20"/>
        </w:rPr>
        <w:t>beregnet forskellen i</w:t>
      </w:r>
      <w:r>
        <w:rPr>
          <w:rFonts w:cs="Arial"/>
          <w:szCs w:val="20"/>
        </w:rPr>
        <w:t xml:space="preserve"> støjniveauet </w:t>
      </w:r>
      <w:r w:rsidR="00F22F83">
        <w:rPr>
          <w:rFonts w:cs="Arial"/>
          <w:szCs w:val="20"/>
        </w:rPr>
        <w:t xml:space="preserve">langs de mest belastede strækninger i oplandet </w:t>
      </w:r>
      <w:r w:rsidRPr="00756D90">
        <w:rPr>
          <w:rFonts w:cs="Arial"/>
          <w:szCs w:val="20"/>
        </w:rPr>
        <w:t>"med</w:t>
      </w:r>
      <w:r w:rsidR="00F22F83">
        <w:rPr>
          <w:rFonts w:cs="Arial"/>
          <w:szCs w:val="20"/>
        </w:rPr>
        <w:t>” og ”uden”</w:t>
      </w:r>
      <w:r w:rsidRPr="00756D90">
        <w:rPr>
          <w:rFonts w:cs="Arial"/>
          <w:szCs w:val="20"/>
        </w:rPr>
        <w:t xml:space="preserve"> perro</w:t>
      </w:r>
      <w:r w:rsidR="00F22F83">
        <w:rPr>
          <w:rFonts w:cs="Arial"/>
          <w:szCs w:val="20"/>
        </w:rPr>
        <w:t xml:space="preserve">ner. </w:t>
      </w:r>
    </w:p>
    <w:p w14:paraId="3531F25A" w14:textId="77777777" w:rsidR="001E0F84" w:rsidRDefault="001E0F84" w:rsidP="0000648D">
      <w:pPr>
        <w:rPr>
          <w:rFonts w:cs="Arial"/>
          <w:szCs w:val="20"/>
        </w:rPr>
      </w:pPr>
    </w:p>
    <w:p w14:paraId="3462E0BC" w14:textId="71A828C3" w:rsidR="00756D90" w:rsidRPr="00756D90" w:rsidRDefault="00F22F83" w:rsidP="00756D90">
      <w:pPr>
        <w:spacing w:after="270" w:line="270" w:lineRule="atLeast"/>
        <w:rPr>
          <w:rFonts w:cs="Arial"/>
          <w:szCs w:val="20"/>
        </w:rPr>
      </w:pPr>
      <w:r>
        <w:rPr>
          <w:rFonts w:cs="Arial"/>
          <w:szCs w:val="20"/>
        </w:rPr>
        <w:t>B</w:t>
      </w:r>
      <w:r w:rsidR="003C3ABD">
        <w:rPr>
          <w:rFonts w:cs="Arial"/>
          <w:szCs w:val="20"/>
        </w:rPr>
        <w:t>eregningerne</w:t>
      </w:r>
      <w:r>
        <w:rPr>
          <w:rFonts w:cs="Arial"/>
          <w:szCs w:val="20"/>
        </w:rPr>
        <w:t xml:space="preserve"> viser</w:t>
      </w:r>
      <w:r w:rsidR="003C3ABD">
        <w:rPr>
          <w:rFonts w:cs="Arial"/>
          <w:szCs w:val="20"/>
        </w:rPr>
        <w:t>, at s</w:t>
      </w:r>
      <w:r w:rsidR="00756D90" w:rsidRPr="00756D90">
        <w:rPr>
          <w:rFonts w:cs="Arial"/>
          <w:szCs w:val="20"/>
        </w:rPr>
        <w:t xml:space="preserve">elv om passagertrafikken </w:t>
      </w:r>
      <w:r>
        <w:rPr>
          <w:rFonts w:cs="Arial"/>
          <w:szCs w:val="20"/>
        </w:rPr>
        <w:t>på udvalgte strækninger stiger</w:t>
      </w:r>
      <w:r w:rsidR="00756D90" w:rsidRPr="00756D90">
        <w:rPr>
          <w:rFonts w:cs="Arial"/>
          <w:szCs w:val="20"/>
        </w:rPr>
        <w:t xml:space="preserve">, </w:t>
      </w:r>
      <w:r w:rsidR="005E6EAD">
        <w:rPr>
          <w:rFonts w:cs="Arial"/>
          <w:szCs w:val="20"/>
        </w:rPr>
        <w:t>vil</w:t>
      </w:r>
      <w:r w:rsidR="00756D90" w:rsidRPr="00756D90">
        <w:rPr>
          <w:rFonts w:cs="Arial"/>
          <w:szCs w:val="20"/>
        </w:rPr>
        <w:t xml:space="preserve"> den samlede støjpåvirkning fra togtrafikken</w:t>
      </w:r>
      <w:r w:rsidR="005733AB">
        <w:rPr>
          <w:rFonts w:cs="Arial"/>
          <w:szCs w:val="20"/>
        </w:rPr>
        <w:t xml:space="preserve"> </w:t>
      </w:r>
      <w:r>
        <w:rPr>
          <w:rFonts w:cs="Arial"/>
          <w:szCs w:val="20"/>
        </w:rPr>
        <w:t>på disse strækninger højest stige med</w:t>
      </w:r>
      <w:r w:rsidR="00756D90" w:rsidRPr="00756D90">
        <w:rPr>
          <w:rFonts w:cs="Arial"/>
          <w:szCs w:val="20"/>
        </w:rPr>
        <w:t xml:space="preserve"> 0,1 dB</w:t>
      </w:r>
      <w:r>
        <w:rPr>
          <w:rFonts w:cs="Arial"/>
          <w:szCs w:val="20"/>
        </w:rPr>
        <w:t xml:space="preserve">, og dette først </w:t>
      </w:r>
      <w:r w:rsidR="00756D90" w:rsidRPr="00756D90">
        <w:rPr>
          <w:rFonts w:cs="Arial"/>
          <w:szCs w:val="20"/>
        </w:rPr>
        <w:t xml:space="preserve">i 2030. </w:t>
      </w:r>
    </w:p>
    <w:p w14:paraId="4D10AA3A" w14:textId="442462F3" w:rsidR="0000648D" w:rsidRDefault="0000648D" w:rsidP="0000648D">
      <w:r>
        <w:t xml:space="preserve">Samlet set </w:t>
      </w:r>
      <w:r w:rsidR="001E0F84">
        <w:t>forventes</w:t>
      </w:r>
      <w:r>
        <w:t xml:space="preserve"> </w:t>
      </w:r>
      <w:r w:rsidR="001E0F84">
        <w:t xml:space="preserve">således, at </w:t>
      </w:r>
      <w:r>
        <w:t xml:space="preserve">etablering af perroner ikke </w:t>
      </w:r>
      <w:r w:rsidR="001E0F84">
        <w:t xml:space="preserve">vil </w:t>
      </w:r>
      <w:r>
        <w:t>have støjmæssige konsekvenser</w:t>
      </w:r>
      <w:r w:rsidR="001E0F84">
        <w:t xml:space="preserve"> under drift</w:t>
      </w:r>
      <w:r>
        <w:t xml:space="preserve">. </w:t>
      </w:r>
      <w:r w:rsidR="00CC16D5">
        <w:t xml:space="preserve">COWI </w:t>
      </w:r>
      <w:r>
        <w:t xml:space="preserve">notat </w:t>
      </w:r>
      <w:r w:rsidR="00A85FC2">
        <w:t>Ny perroner Ny Ellebjerg, Vurdering af støjforhold</w:t>
      </w:r>
      <w:r w:rsidR="00993A6F">
        <w:t xml:space="preserve"> er vedlagt</w:t>
      </w:r>
      <w:r w:rsidR="00311266">
        <w:t xml:space="preserve"> </w:t>
      </w:r>
      <w:r w:rsidR="007B535F">
        <w:t>screeningsansøgningen</w:t>
      </w:r>
      <w:r w:rsidR="00993A6F">
        <w:t>.</w:t>
      </w:r>
    </w:p>
    <w:p w14:paraId="390978FF" w14:textId="77777777" w:rsidR="007B535F" w:rsidRDefault="007B535F" w:rsidP="0000648D"/>
    <w:p w14:paraId="4C695D8C" w14:textId="77777777" w:rsidR="0000648D" w:rsidRDefault="0000648D" w:rsidP="00BD70F0">
      <w:r>
        <w:t xml:space="preserve">Der vil ikke være et øget vibrationsniveau </w:t>
      </w:r>
      <w:r w:rsidR="004A4879">
        <w:t xml:space="preserve">af væsentlig karakter </w:t>
      </w:r>
      <w:r>
        <w:t>i driftsfase</w:t>
      </w:r>
      <w:r w:rsidR="00BD70F0">
        <w:t>.</w:t>
      </w:r>
    </w:p>
    <w:p w14:paraId="01369430" w14:textId="77777777" w:rsidR="00BD70F0" w:rsidRDefault="00BD70F0" w:rsidP="00BD70F0"/>
    <w:p w14:paraId="25DF9E20" w14:textId="77777777" w:rsidR="0000648D" w:rsidRDefault="0000648D" w:rsidP="00BD70F0">
      <w:pPr>
        <w:pStyle w:val="ReportHeading3"/>
      </w:pPr>
      <w:bookmarkStart w:id="40" w:name="_Toc50370056"/>
      <w:r>
        <w:t>Trafik</w:t>
      </w:r>
      <w:bookmarkEnd w:id="40"/>
    </w:p>
    <w:p w14:paraId="0EC1FD4F" w14:textId="49DE72C3" w:rsidR="00FC0C23" w:rsidRDefault="0000648D" w:rsidP="0000648D">
      <w:r>
        <w:t xml:space="preserve">Hovedadgang til stationen er fra forpladsen mod nord ved Carl Jacobsens Vej, hvor buslinje 7A har endestation. Der er også adgang fra syd fra Ellebjergvej og fra vest fra Følager til perronerne på Køge Bugt-banen, men ikke direkte til Ringbanens og fjerntogenes perroner, hvor man i stedet skal via Køge Bugt-banen. Desuden har perronen for fjerntogene en trappe til Gammel Køge Landevej. </w:t>
      </w:r>
    </w:p>
    <w:p w14:paraId="75E59241" w14:textId="3A04E61D" w:rsidR="00CD2F77" w:rsidRDefault="00CD2F77" w:rsidP="0000648D"/>
    <w:p w14:paraId="68FCAA7E" w14:textId="171B4AA7" w:rsidR="00CD2F77" w:rsidRDefault="00CD2F77" w:rsidP="0000648D">
      <w:r>
        <w:t>Etableringen</w:t>
      </w:r>
      <w:r w:rsidR="00AE3013">
        <w:t xml:space="preserve"> af perronerne vurderes ikke, at kunne </w:t>
      </w:r>
      <w:r w:rsidR="008C4256">
        <w:t>give anledning til væsentligt mere trafik</w:t>
      </w:r>
      <w:r w:rsidR="0074548F">
        <w:t xml:space="preserve"> på vejstrækningerne i området</w:t>
      </w:r>
      <w:r w:rsidR="007A6BE6">
        <w:t xml:space="preserve">. Hovedparten </w:t>
      </w:r>
      <w:r w:rsidR="00D047A7">
        <w:t xml:space="preserve">forventes at være </w:t>
      </w:r>
      <w:r w:rsidR="001B56EF">
        <w:t>passagerer, der</w:t>
      </w:r>
      <w:r w:rsidR="00DF1B64">
        <w:t xml:space="preserve"> skifter fra øvrige spor, samt passagerer fra lokalområdet</w:t>
      </w:r>
      <w:r w:rsidR="00EF71B8">
        <w:t>.</w:t>
      </w:r>
      <w:r w:rsidR="007A6BE6">
        <w:t xml:space="preserve"> </w:t>
      </w:r>
    </w:p>
    <w:p w14:paraId="1E8572FE" w14:textId="77777777" w:rsidR="00500DDE" w:rsidRDefault="00500DDE" w:rsidP="0000648D"/>
    <w:p w14:paraId="272C771F" w14:textId="2C908D01" w:rsidR="00FC0C23" w:rsidRDefault="0000648D" w:rsidP="001D15AE">
      <w:pPr>
        <w:pStyle w:val="ReportHeading3"/>
      </w:pPr>
      <w:bookmarkStart w:id="41" w:name="_Toc50370057"/>
      <w:r>
        <w:t>Visuelle forhold, bylandskab, belysning</w:t>
      </w:r>
      <w:bookmarkEnd w:id="41"/>
    </w:p>
    <w:p w14:paraId="6FE2B4C7" w14:textId="63227DC0" w:rsidR="0000648D" w:rsidRDefault="0000648D" w:rsidP="0000648D">
      <w:r>
        <w:t>Etablering af perroner og gangbro vil betyde en ændring af det visuelle indtryk af området. Hvis den fremtidssikrede broløsning vælges, vil der være en større visuel påvirkning, da den er bredere og indeholder rulletrapper. Der vil blive opsat belysning, lysmaster m.v. på perroner, trapper, elevatortårne og gangbro, som vil være synligt i området og muligvis fra den nærmeste bebyggelse. Belysning opsættes som udgangspunkt for at oplyse perronerne og vil blive indrettet, så belysningsmasterne ikke oplyser naboarealer.</w:t>
      </w:r>
    </w:p>
    <w:p w14:paraId="673E324C" w14:textId="77777777" w:rsidR="0000648D" w:rsidRDefault="0000648D" w:rsidP="0000648D"/>
    <w:p w14:paraId="581C7F20" w14:textId="19A6E5D6" w:rsidR="005A378E" w:rsidRDefault="0000648D" w:rsidP="0000648D">
      <w:r>
        <w:t xml:space="preserve">Etablering af perronerne vil desuden betyde, at der vil være passagerer, som opholder sig i nærheden af den eksisterende bygning syd for Øresundssporene på Følager. Der vil ikke være direkte udsyn fra perronerne hen til de nederste etager af bygningen og det vil derfor ikke medføre indbliksgener. </w:t>
      </w:r>
      <w:r w:rsidR="0018209D">
        <w:t xml:space="preserve">I dag </w:t>
      </w:r>
      <w:r w:rsidR="0000658B">
        <w:t>kan man fra København-Ringsted perronen og fra den ene perron på Køgebugt banen se hen til denne bygning. Så indbliksgenerne vil ikke blive ændret særligt meget ved etablering af to perroner mere.</w:t>
      </w:r>
    </w:p>
    <w:p w14:paraId="5845CF95" w14:textId="77777777" w:rsidR="005A378E" w:rsidRDefault="005A378E" w:rsidP="0000648D"/>
    <w:p w14:paraId="0939629F" w14:textId="0CA82B2A" w:rsidR="0000658B" w:rsidRDefault="00934794" w:rsidP="00181C12">
      <w:r>
        <w:t>G</w:t>
      </w:r>
      <w:r w:rsidR="0000648D" w:rsidRPr="002302CF">
        <w:t>angbro</w:t>
      </w:r>
      <w:r>
        <w:t xml:space="preserve">en </w:t>
      </w:r>
      <w:r w:rsidR="0000648D" w:rsidRPr="002302CF">
        <w:t xml:space="preserve">etableres i ca. </w:t>
      </w:r>
      <w:r w:rsidR="009C5006">
        <w:t>8</w:t>
      </w:r>
      <w:r w:rsidR="00A834C8">
        <w:t>-9</w:t>
      </w:r>
      <w:bookmarkStart w:id="42" w:name="_GoBack"/>
      <w:bookmarkEnd w:id="42"/>
      <w:r w:rsidR="0000648D" w:rsidRPr="002302CF">
        <w:t xml:space="preserve"> meters højde over sporene</w:t>
      </w:r>
      <w:r w:rsidR="00974079">
        <w:t>.</w:t>
      </w:r>
      <w:r w:rsidR="00C11992">
        <w:t xml:space="preserve"> </w:t>
      </w:r>
      <w:r w:rsidR="0000648D" w:rsidRPr="002302CF">
        <w:t xml:space="preserve">Herfra, vil der ved anvendelse af gangbroen være udsyn over en del af Ny Ellebjerg området, herunder </w:t>
      </w:r>
      <w:r w:rsidR="0000658B">
        <w:t xml:space="preserve">mod </w:t>
      </w:r>
      <w:r w:rsidR="0000648D" w:rsidRPr="002302CF">
        <w:t xml:space="preserve">de eksisterende bygninger. </w:t>
      </w:r>
      <w:r w:rsidR="007448F9">
        <w:t xml:space="preserve">Sporene ligger imidlertid 3-4 m </w:t>
      </w:r>
      <w:r w:rsidR="004A6A89">
        <w:t>under</w:t>
      </w:r>
      <w:r w:rsidR="00B94FAE">
        <w:t xml:space="preserve"> Følager terrænniveau</w:t>
      </w:r>
      <w:r w:rsidR="004A6A89">
        <w:t>, og i</w:t>
      </w:r>
      <w:r w:rsidR="0000658B" w:rsidRPr="002302CF">
        <w:t xml:space="preserve">ndbliksgenerne fra broerne vil være </w:t>
      </w:r>
      <w:r w:rsidR="004A6A89">
        <w:t xml:space="preserve">minimale og </w:t>
      </w:r>
      <w:r w:rsidR="0000658B" w:rsidRPr="002302CF">
        <w:t>sammenlignelige med de nuværende minimale indbliksgener fra Køge Bugt banens perron, som befinder sig ca. 120 meter fra bygningen.</w:t>
      </w:r>
    </w:p>
    <w:p w14:paraId="5A095DEA" w14:textId="77777777" w:rsidR="00500DDE" w:rsidRPr="002302CF" w:rsidRDefault="00500DDE" w:rsidP="00500DDE"/>
    <w:p w14:paraId="2D04C4FB" w14:textId="27D30CEA" w:rsidR="0000648D" w:rsidRDefault="00500DDE" w:rsidP="005A378E">
      <w:pPr>
        <w:pStyle w:val="ReportHeading3"/>
      </w:pPr>
      <w:bookmarkStart w:id="43" w:name="_Toc50370058"/>
      <w:r>
        <w:lastRenderedPageBreak/>
        <w:t>R</w:t>
      </w:r>
      <w:r w:rsidR="0000648D">
        <w:t>essourceforbrug og affald</w:t>
      </w:r>
      <w:bookmarkEnd w:id="43"/>
    </w:p>
    <w:p w14:paraId="2B05A328" w14:textId="77777777" w:rsidR="0000648D" w:rsidRDefault="0000648D" w:rsidP="0000648D">
      <w:r>
        <w:t>I driftsfasen vil der blive brugt vand og strøm til almindeligt vedligehold og drift af perroner, belysning, højttalere, elevatorer, rulletrapper m.m., svarende til forbruget ved andre stationer.</w:t>
      </w:r>
    </w:p>
    <w:p w14:paraId="1251046F" w14:textId="77777777" w:rsidR="0000648D" w:rsidRDefault="0000648D" w:rsidP="0000648D"/>
    <w:p w14:paraId="4923D411" w14:textId="77777777" w:rsidR="0000648D" w:rsidRDefault="0000648D" w:rsidP="0000648D">
      <w:r>
        <w:t>I driftsfasen vil der blive genereret almindeligt dagrenovationslignende affald i forbindelse med anvendelse af perronerne.</w:t>
      </w:r>
    </w:p>
    <w:p w14:paraId="7E8B5D6C" w14:textId="77777777" w:rsidR="001F19BA" w:rsidRDefault="001F19BA" w:rsidP="0000648D"/>
    <w:p w14:paraId="438C02DA" w14:textId="2433DE92" w:rsidR="0000648D" w:rsidRDefault="002C5B00" w:rsidP="001F19BA">
      <w:pPr>
        <w:pStyle w:val="ReportHeading3"/>
      </w:pPr>
      <w:bookmarkStart w:id="44" w:name="_Toc50370059"/>
      <w:r>
        <w:t>Overfladev</w:t>
      </w:r>
      <w:r w:rsidR="0000648D">
        <w:t>and</w:t>
      </w:r>
      <w:bookmarkEnd w:id="44"/>
    </w:p>
    <w:p w14:paraId="6D564088" w14:textId="77777777" w:rsidR="0000648D" w:rsidRDefault="0000648D" w:rsidP="0000648D">
      <w:r>
        <w:t>De nye perroner afvandes med et linjedræn sammen med tagvand. Nedløbsrørene fra gangbroen tilsluttes den øvrige perronafvanding (se afsnit 3.6.1). Vandet ledes til eksisterende afvandingssystem videre til Gåsebækrenden, som leder vandet ud via Enghave Kanal til Kalveboderne på Nordsiden af Valbyparken.</w:t>
      </w:r>
    </w:p>
    <w:p w14:paraId="20F68B5B" w14:textId="77777777" w:rsidR="001F19BA" w:rsidRDefault="001F19BA" w:rsidP="0000648D"/>
    <w:p w14:paraId="3A5CA9F1" w14:textId="5BBAC409" w:rsidR="001E0F84" w:rsidRPr="001E0F84" w:rsidRDefault="001E0F84" w:rsidP="001E0F84">
      <w:r w:rsidRPr="001E0F84">
        <w:t>Perronernes nye befæstede areal er ca. 3</w:t>
      </w:r>
      <w:r w:rsidR="00FD5CC3">
        <w:t>.</w:t>
      </w:r>
      <w:r w:rsidRPr="001E0F84">
        <w:t>300</w:t>
      </w:r>
      <w:r>
        <w:t xml:space="preserve"> m</w:t>
      </w:r>
      <w:r>
        <w:rPr>
          <w:vertAlign w:val="superscript"/>
        </w:rPr>
        <w:t>2</w:t>
      </w:r>
      <w:r w:rsidRPr="001E0F84">
        <w:t>. Som følge af øget afløbskoefficient for det nye perronareal, er den forventede forøgelse af regnvandsafledning</w:t>
      </w:r>
      <w:r>
        <w:t>en estimeret til</w:t>
      </w:r>
      <w:r w:rsidRPr="001E0F84">
        <w:t xml:space="preserve"> </w:t>
      </w:r>
      <w:r>
        <w:t xml:space="preserve">i alt </w:t>
      </w:r>
      <w:r w:rsidRPr="001E0F84">
        <w:t xml:space="preserve">ca. 1.500 </w:t>
      </w:r>
      <w:r>
        <w:t>m</w:t>
      </w:r>
      <w:r>
        <w:rPr>
          <w:vertAlign w:val="superscript"/>
        </w:rPr>
        <w:t>3</w:t>
      </w:r>
      <w:r w:rsidRPr="001E0F84">
        <w:t xml:space="preserve"> årligt.</w:t>
      </w:r>
    </w:p>
    <w:p w14:paraId="030711D4" w14:textId="77777777" w:rsidR="005115E2" w:rsidRDefault="0000648D" w:rsidP="001F19BA">
      <w:pPr>
        <w:pStyle w:val="ReportHeading3"/>
      </w:pPr>
      <w:bookmarkStart w:id="45" w:name="_Toc50370060"/>
      <w:r>
        <w:t>Befolkningen og menneskers sundhed</w:t>
      </w:r>
      <w:bookmarkEnd w:id="45"/>
      <w:r>
        <w:t xml:space="preserve"> </w:t>
      </w:r>
    </w:p>
    <w:p w14:paraId="4143924F" w14:textId="77777777" w:rsidR="0000648D" w:rsidRDefault="00D41CD1" w:rsidP="003C2BAF">
      <w:r>
        <w:t>Det er tale om s</w:t>
      </w:r>
      <w:r w:rsidR="0000648D" w:rsidRPr="005115E2">
        <w:t>tøj, vibrationer, adgangsforhold, øget trafik, påvirkning af kollektiv trafik</w:t>
      </w:r>
      <w:r>
        <w:t>. Disse emner er behandlet ovenfor</w:t>
      </w:r>
      <w:r w:rsidR="000E6A8F">
        <w:t>.</w:t>
      </w:r>
    </w:p>
    <w:p w14:paraId="5850C58E" w14:textId="77777777" w:rsidR="00DB42D0" w:rsidRDefault="0000648D" w:rsidP="000E6A8F">
      <w:pPr>
        <w:pStyle w:val="ReportHeading3"/>
      </w:pPr>
      <w:bookmarkStart w:id="46" w:name="_Toc50370061"/>
      <w:r>
        <w:t>Bilag IV-arter eller Natura 2000-områder</w:t>
      </w:r>
      <w:bookmarkEnd w:id="46"/>
    </w:p>
    <w:p w14:paraId="2DB7B5CC" w14:textId="77777777" w:rsidR="00314887" w:rsidRPr="00314887" w:rsidRDefault="00314887" w:rsidP="00314887">
      <w:r>
        <w:t>Ingen påvirkninger.</w:t>
      </w:r>
    </w:p>
    <w:p w14:paraId="7BC62B72" w14:textId="77777777" w:rsidR="0061686C" w:rsidRDefault="0061686C" w:rsidP="0000648D"/>
    <w:p w14:paraId="7C7DBA88" w14:textId="77777777" w:rsidR="0061686C" w:rsidRDefault="0061686C" w:rsidP="0000648D"/>
    <w:p w14:paraId="7E69F900" w14:textId="77777777" w:rsidR="00EF622D" w:rsidRPr="00EB237A" w:rsidRDefault="00EF622D" w:rsidP="00EF622D">
      <w:pPr>
        <w:spacing w:line="270" w:lineRule="atLeast"/>
        <w:rPr>
          <w:rFonts w:cs="Arial"/>
          <w:szCs w:val="20"/>
        </w:rPr>
      </w:pPr>
      <w:r w:rsidRPr="00EB237A">
        <w:rPr>
          <w:rFonts w:cs="Arial"/>
          <w:szCs w:val="20"/>
        </w:rPr>
        <w:t xml:space="preserve"> </w:t>
      </w:r>
    </w:p>
    <w:p w14:paraId="4282701B" w14:textId="77777777" w:rsidR="0061686C" w:rsidRDefault="0061686C" w:rsidP="0000648D"/>
    <w:p w14:paraId="2113A66F" w14:textId="77777777" w:rsidR="0061686C" w:rsidRDefault="0061686C" w:rsidP="0061686C">
      <w:pPr>
        <w:pStyle w:val="ReportHeading1"/>
      </w:pPr>
      <w:bookmarkStart w:id="47" w:name="_Toc50370062"/>
      <w:r>
        <w:lastRenderedPageBreak/>
        <w:t>Naboprojekter</w:t>
      </w:r>
      <w:bookmarkEnd w:id="47"/>
    </w:p>
    <w:p w14:paraId="09E4B603" w14:textId="77777777" w:rsidR="0061686C" w:rsidRDefault="0061686C" w:rsidP="0061686C">
      <w:r>
        <w:t>De vigtigste naboprojekter</w:t>
      </w:r>
      <w:r w:rsidR="00832B1E">
        <w:t>,</w:t>
      </w:r>
      <w:r>
        <w:t xml:space="preserve"> der har grænseflade til nærværende projektet nævnes her:</w:t>
      </w:r>
    </w:p>
    <w:p w14:paraId="4B110543" w14:textId="77777777" w:rsidR="0061686C" w:rsidRDefault="0061686C" w:rsidP="001D26A6">
      <w:pPr>
        <w:pStyle w:val="Listeafsnit"/>
        <w:numPr>
          <w:ilvl w:val="0"/>
          <w:numId w:val="32"/>
        </w:numPr>
      </w:pPr>
      <w:r>
        <w:t>Metroselskabets anlæg af en Metrostation ved Ny Ellebjerg.</w:t>
      </w:r>
      <w:r w:rsidR="00C0627A">
        <w:t xml:space="preserve"> Projektet er igangværende og ifølge oplysninger fra Metroselskabet, er</w:t>
      </w:r>
      <w:r w:rsidR="001F510A">
        <w:t xml:space="preserve"> de særlig støjende anlægsaktiviteter allerede</w:t>
      </w:r>
      <w:r w:rsidR="00036F3D">
        <w:t xml:space="preserve"> overstået.</w:t>
      </w:r>
    </w:p>
    <w:p w14:paraId="6703B7E0" w14:textId="77777777" w:rsidR="0061686C" w:rsidRDefault="0061686C" w:rsidP="00036F3D">
      <w:pPr>
        <w:pStyle w:val="Listeafsnit"/>
        <w:numPr>
          <w:ilvl w:val="0"/>
          <w:numId w:val="32"/>
        </w:numPr>
      </w:pPr>
      <w:r>
        <w:t>Boligbyggeri og andet byggeri i området mellem Følager og banen</w:t>
      </w:r>
      <w:r w:rsidR="00901A37">
        <w:t>, herunder på Frej</w:t>
      </w:r>
      <w:r w:rsidR="00B21F79">
        <w:t>a</w:t>
      </w:r>
      <w:r w:rsidR="00901A37">
        <w:t>s grund</w:t>
      </w:r>
      <w:r w:rsidR="00B21F79">
        <w:t xml:space="preserve"> matr. 9g, Valby, København. </w:t>
      </w:r>
      <w:r w:rsidR="00701B1A">
        <w:t>Byggeplanerne for dette projekt er endnu ikke</w:t>
      </w:r>
      <w:r w:rsidR="00CF57C7">
        <w:t xml:space="preserve"> kendt.</w:t>
      </w:r>
    </w:p>
    <w:p w14:paraId="14B1F2BB" w14:textId="77777777" w:rsidR="0061686C" w:rsidRDefault="0061686C" w:rsidP="00CF57C7">
      <w:pPr>
        <w:pStyle w:val="Listeafsnit"/>
        <w:numPr>
          <w:ilvl w:val="0"/>
          <w:numId w:val="32"/>
        </w:numPr>
      </w:pPr>
      <w:r>
        <w:t>Overdækning af en del af sporarealet ved Ny Ellebjerg med fleretagers bygninger til parkering, kontorer og andre formål (Metroselskabet).</w:t>
      </w:r>
      <w:r w:rsidR="00F72F5E">
        <w:t xml:space="preserve"> Byggeplanerne for projektet er endnu ikke kendt.</w:t>
      </w:r>
    </w:p>
    <w:p w14:paraId="09B9A80F" w14:textId="77777777" w:rsidR="0061686C" w:rsidRDefault="0061686C" w:rsidP="00F72F5E">
      <w:pPr>
        <w:pStyle w:val="Listeafsnit"/>
        <w:numPr>
          <w:ilvl w:val="0"/>
          <w:numId w:val="32"/>
        </w:numPr>
      </w:pPr>
      <w:r>
        <w:t>Københavns Kommunes Grund ved Strømmen. Byggeplaner er ukendte.</w:t>
      </w:r>
    </w:p>
    <w:p w14:paraId="3270FCCD" w14:textId="77777777" w:rsidR="0061686C" w:rsidRDefault="0061686C" w:rsidP="0061686C"/>
    <w:sectPr w:rsidR="0061686C" w:rsidSect="003068FD">
      <w:headerReference w:type="even" r:id="rId36"/>
      <w:headerReference w:type="default" r:id="rId37"/>
      <w:footerReference w:type="default" r:id="rId38"/>
      <w:headerReference w:type="first" r:id="rId39"/>
      <w:pgSz w:w="11906" w:h="16838" w:code="9"/>
      <w:pgMar w:top="1134" w:right="1134" w:bottom="1418" w:left="2835" w:header="284"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A2746" w14:textId="77777777" w:rsidR="00F446E5" w:rsidRDefault="00F446E5">
      <w:pPr>
        <w:spacing w:line="240" w:lineRule="auto"/>
      </w:pPr>
      <w:r>
        <w:separator/>
      </w:r>
    </w:p>
  </w:endnote>
  <w:endnote w:type="continuationSeparator" w:id="0">
    <w:p w14:paraId="3F579AC7" w14:textId="77777777" w:rsidR="00F446E5" w:rsidRDefault="00F446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gfa Rotis Sans Serif">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A4BCF" w14:textId="77777777" w:rsidR="00D70165" w:rsidRDefault="00D70165">
    <w:pPr>
      <w:pStyle w:val="Sidefod"/>
    </w:pPr>
  </w:p>
  <w:p w14:paraId="4FCB254E" w14:textId="77777777" w:rsidR="00D70165" w:rsidRDefault="00D7016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F75A8" w14:textId="77777777" w:rsidR="00D70165" w:rsidRDefault="00D70165" w:rsidP="00310AD0">
    <w:pPr>
      <w:pStyle w:val="Sidefod"/>
      <w:tabs>
        <w:tab w:val="clear" w:pos="7937"/>
        <w:tab w:val="left" w:pos="853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AB9D8" w14:textId="77777777" w:rsidR="00D70165" w:rsidRPr="009B4ECF" w:rsidRDefault="00D70165" w:rsidP="009B4EC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1EA9" w14:textId="77777777" w:rsidR="00D70165" w:rsidRDefault="00D70165" w:rsidP="00C06487">
    <w:pPr>
      <w:pStyle w:val="Sidefod"/>
    </w:pPr>
  </w:p>
  <w:p w14:paraId="3338FA95" w14:textId="2A4931E4" w:rsidR="00D70165" w:rsidRPr="005921E2" w:rsidRDefault="00D70165" w:rsidP="00C06487">
    <w:pPr>
      <w:pStyle w:val="Sidefod"/>
    </w:pPr>
    <w:r>
      <w:rPr>
        <w:noProof/>
      </w:rPr>
      <w:fldChar w:fldCharType="begin"/>
    </w:r>
    <w:r>
      <w:rPr>
        <w:noProof/>
      </w:rPr>
      <w:instrText xml:space="preserve"> STYLEREF  ReportTitle </w:instrText>
    </w:r>
    <w:r>
      <w:rPr>
        <w:noProof/>
      </w:rPr>
      <w:fldChar w:fldCharType="separate"/>
    </w:r>
    <w:r w:rsidR="00A834C8">
      <w:rPr>
        <w:noProof/>
      </w:rPr>
      <w:t>Opgradering af Ny Ellebjerg Station – Perroner ved Øresundsbanen</w:t>
    </w:r>
    <w:r>
      <w:rPr>
        <w:noProof/>
      </w:rPr>
      <w:fldChar w:fldCharType="end"/>
    </w:r>
    <w:r>
      <w:tab/>
    </w:r>
    <w:r w:rsidRPr="003068FD">
      <w:rPr>
        <w:rStyle w:val="Sidetal"/>
        <w:sz w:val="16"/>
        <w:szCs w:val="16"/>
      </w:rPr>
      <w:fldChar w:fldCharType="begin"/>
    </w:r>
    <w:r w:rsidRPr="003068FD">
      <w:rPr>
        <w:rStyle w:val="Sidetal"/>
        <w:sz w:val="16"/>
        <w:szCs w:val="16"/>
      </w:rPr>
      <w:instrText xml:space="preserve"> PAGE </w:instrText>
    </w:r>
    <w:r w:rsidRPr="003068FD">
      <w:rPr>
        <w:rStyle w:val="Sidetal"/>
        <w:sz w:val="16"/>
        <w:szCs w:val="16"/>
      </w:rPr>
      <w:fldChar w:fldCharType="separate"/>
    </w:r>
    <w:r>
      <w:rPr>
        <w:rStyle w:val="Sidetal"/>
        <w:noProof/>
        <w:sz w:val="16"/>
        <w:szCs w:val="16"/>
      </w:rPr>
      <w:t>4</w:t>
    </w:r>
    <w:r w:rsidRPr="003068FD">
      <w:rPr>
        <w:rStyle w:val="Sidetal"/>
        <w:sz w:val="16"/>
        <w:szCs w:val="16"/>
      </w:rPr>
      <w:fldChar w:fldCharType="end"/>
    </w:r>
    <w:r>
      <w:rPr>
        <w:rStyle w:val="Sidetal"/>
        <w:sz w:val="16"/>
        <w:szCs w:val="16"/>
      </w:rPr>
      <w:t>/</w:t>
    </w:r>
    <w:r>
      <w:rPr>
        <w:rStyle w:val="Sidetal"/>
        <w:sz w:val="16"/>
        <w:szCs w:val="16"/>
      </w:rPr>
      <w:fldChar w:fldCharType="begin"/>
    </w:r>
    <w:r>
      <w:rPr>
        <w:rStyle w:val="Sidetal"/>
        <w:sz w:val="16"/>
        <w:szCs w:val="16"/>
      </w:rPr>
      <w:instrText xml:space="preserve"> NUMPAGES</w:instrText>
    </w:r>
    <w:r>
      <w:rPr>
        <w:rStyle w:val="Sidetal"/>
        <w:sz w:val="16"/>
        <w:szCs w:val="16"/>
      </w:rPr>
      <w:fldChar w:fldCharType="separate"/>
    </w:r>
    <w:r>
      <w:rPr>
        <w:rStyle w:val="Sidetal"/>
        <w:noProof/>
        <w:sz w:val="16"/>
        <w:szCs w:val="16"/>
      </w:rPr>
      <w:t>4</w:t>
    </w:r>
    <w:r>
      <w:rPr>
        <w:rStyle w:val="Sidetal"/>
        <w:sz w:val="16"/>
        <w:szCs w:val="16"/>
      </w:rPr>
      <w:fldChar w:fldCharType="end"/>
    </w:r>
  </w:p>
  <w:p w14:paraId="2BF20105" w14:textId="3CF0F2E9" w:rsidR="00D70165" w:rsidRPr="0063636F" w:rsidRDefault="00D70165" w:rsidP="00C06487">
    <w:pPr>
      <w:pStyle w:val="Sidefod"/>
    </w:pPr>
    <w:r w:rsidRPr="0063636F">
      <w:fldChar w:fldCharType="begin"/>
    </w:r>
    <w:r w:rsidRPr="0063636F">
      <w:instrText xml:space="preserve"> STYLEREF  "</w:instrText>
    </w:r>
    <w:r>
      <w:instrText>ReportHeading</w:instrText>
    </w:r>
    <w:r w:rsidRPr="0063636F">
      <w:instrText>1"</w:instrText>
    </w:r>
    <w:r w:rsidRPr="0063636F">
      <w:fldChar w:fldCharType="separate"/>
    </w:r>
    <w:r w:rsidR="00A834C8">
      <w:rPr>
        <w:noProof/>
      </w:rPr>
      <w:t>Miljøforhold</w:t>
    </w:r>
    <w:r w:rsidRPr="0063636F">
      <w:fldChar w:fldCharType="end"/>
    </w:r>
  </w:p>
  <w:p w14:paraId="7E1DE874" w14:textId="77777777" w:rsidR="00D70165" w:rsidRPr="005921E2" w:rsidRDefault="00D70165" w:rsidP="00C0648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82A78" w14:textId="77777777" w:rsidR="00F446E5" w:rsidRDefault="00F446E5">
      <w:pPr>
        <w:spacing w:line="240" w:lineRule="auto"/>
      </w:pPr>
      <w:r>
        <w:separator/>
      </w:r>
    </w:p>
  </w:footnote>
  <w:footnote w:type="continuationSeparator" w:id="0">
    <w:p w14:paraId="5B186883" w14:textId="77777777" w:rsidR="00F446E5" w:rsidRDefault="00F446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E2213" w14:textId="66DDC9BD" w:rsidR="00D70165" w:rsidRDefault="00D70165">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D35B" w14:textId="6591541D" w:rsidR="00D70165" w:rsidRDefault="00D7016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0A41E" w14:textId="47C18A27" w:rsidR="00D70165" w:rsidRPr="00F36162" w:rsidRDefault="00D70165" w:rsidP="00F36162">
    <w:pPr>
      <w:pStyle w:val="Sidehoved"/>
    </w:pPr>
    <w:r>
      <w:rPr>
        <w:noProof/>
      </w:rPr>
      <w:drawing>
        <wp:anchor distT="0" distB="0" distL="114300" distR="114300" simplePos="0" relativeHeight="251659264" behindDoc="1" locked="0" layoutInCell="1" allowOverlap="1" wp14:anchorId="4A02249E" wp14:editId="126A1FCB">
          <wp:simplePos x="0" y="0"/>
          <wp:positionH relativeFrom="page">
            <wp:posOffset>-16320</wp:posOffset>
          </wp:positionH>
          <wp:positionV relativeFrom="topMargin">
            <wp:posOffset>9525</wp:posOffset>
          </wp:positionV>
          <wp:extent cx="7602394" cy="10754535"/>
          <wp:effectExtent l="0" t="0" r="0" b="8890"/>
          <wp:wrapNone/>
          <wp:docPr id="16"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descr="C:\Users\Christine Bonde\Desktop\Midlertidige filer\BDK Rapportforsider\K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02394" cy="10754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FE635" w14:textId="37F303DC" w:rsidR="00D70165" w:rsidRDefault="00D70165">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2B1A" w14:textId="00E7F0C8" w:rsidR="00D70165" w:rsidRDefault="00D70165">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AD489" w14:textId="1354D16D" w:rsidR="00D70165" w:rsidRPr="00EC00BC" w:rsidRDefault="00D70165">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E945E" w14:textId="52AD8748" w:rsidR="00D70165" w:rsidRDefault="00D70165">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71CB4" w14:textId="662BB091" w:rsidR="00D70165" w:rsidRDefault="00D70165">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DDC9D" w14:textId="5D0CE4AC" w:rsidR="00D70165" w:rsidRDefault="00D7016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4488A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7206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50FC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6E9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D08C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C451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1E64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BCB7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8CDA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187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33A10"/>
    <w:multiLevelType w:val="hybridMultilevel"/>
    <w:tmpl w:val="1EB0A46E"/>
    <w:lvl w:ilvl="0" w:tplc="C35E71E0">
      <w:start w:val="1"/>
      <w:numFmt w:val="bullet"/>
      <w:lvlText w:val="-"/>
      <w:lvlJc w:val="left"/>
      <w:pPr>
        <w:ind w:left="720" w:hanging="360"/>
      </w:pPr>
      <w:rPr>
        <w:rFonts w:ascii="Verdana" w:eastAsia="Times New Roman" w:hAnsi="Verdana"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2AB01B5"/>
    <w:multiLevelType w:val="multilevel"/>
    <w:tmpl w:val="2BA00BE2"/>
    <w:lvl w:ilvl="0">
      <w:start w:val="1"/>
      <w:numFmt w:val="bullet"/>
      <w:lvlText w:val="›"/>
      <w:lvlJc w:val="left"/>
      <w:pPr>
        <w:tabs>
          <w:tab w:val="num" w:pos="425"/>
        </w:tabs>
        <w:ind w:left="425" w:hanging="425"/>
      </w:pPr>
      <w:rPr>
        <w:rFonts w:hint="default"/>
        <w:color w:val="F04E23"/>
        <w:position w:val="0"/>
        <w:sz w:val="24"/>
      </w:rPr>
    </w:lvl>
    <w:lvl w:ilvl="1">
      <w:start w:val="1"/>
      <w:numFmt w:val="bullet"/>
      <w:lvlText w:val="›"/>
      <w:lvlJc w:val="left"/>
      <w:pPr>
        <w:tabs>
          <w:tab w:val="num" w:pos="851"/>
        </w:tabs>
        <w:ind w:left="851" w:hanging="426"/>
      </w:pPr>
      <w:rPr>
        <w:rFonts w:hint="default"/>
        <w:color w:val="333333"/>
        <w:position w:val="0"/>
        <w:sz w:val="24"/>
      </w:rPr>
    </w:lvl>
    <w:lvl w:ilvl="2">
      <w:start w:val="1"/>
      <w:numFmt w:val="bullet"/>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2" w15:restartNumberingAfterBreak="0">
    <w:nsid w:val="07BC5A50"/>
    <w:multiLevelType w:val="hybridMultilevel"/>
    <w:tmpl w:val="D4EE2F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08333F6D"/>
    <w:multiLevelType w:val="multilevel"/>
    <w:tmpl w:val="2EC23CBC"/>
    <w:lvl w:ilvl="0">
      <w:start w:val="1"/>
      <w:numFmt w:val="bullet"/>
      <w:pStyle w:val="Bullet2"/>
      <w:lvlText w:val="o"/>
      <w:lvlJc w:val="left"/>
      <w:pPr>
        <w:tabs>
          <w:tab w:val="num" w:pos="425"/>
        </w:tabs>
        <w:ind w:left="425" w:firstLine="284"/>
      </w:pPr>
      <w:rPr>
        <w:rFonts w:ascii="Times New Roman" w:hAnsi="Times New Roman" w:hint="default"/>
        <w:b w:val="0"/>
        <w:i/>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4" w15:restartNumberingAfterBreak="0">
    <w:nsid w:val="1DA74C2A"/>
    <w:multiLevelType w:val="multilevel"/>
    <w:tmpl w:val="36E2F548"/>
    <w:lvl w:ilvl="0">
      <w:start w:val="1"/>
      <w:numFmt w:val="bullet"/>
      <w:lvlText w:val=""/>
      <w:lvlJc w:val="left"/>
      <w:pPr>
        <w:tabs>
          <w:tab w:val="num" w:pos="644"/>
        </w:tabs>
        <w:ind w:left="644" w:hanging="284"/>
      </w:pPr>
      <w:rPr>
        <w:rFonts w:ascii="Symbol" w:hAnsi="Symbol" w:hint="default"/>
        <w:color w:val="auto"/>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99F6EAF"/>
    <w:multiLevelType w:val="multilevel"/>
    <w:tmpl w:val="D3FC294A"/>
    <w:lvl w:ilvl="0">
      <w:start w:val="1"/>
      <w:numFmt w:val="bullet"/>
      <w:lvlText w:val="o"/>
      <w:lvlJc w:val="left"/>
      <w:pPr>
        <w:tabs>
          <w:tab w:val="num" w:pos="284"/>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6" w15:restartNumberingAfterBreak="0">
    <w:nsid w:val="355B1F7E"/>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17" w15:restartNumberingAfterBreak="0">
    <w:nsid w:val="37A860DB"/>
    <w:multiLevelType w:val="hybridMultilevel"/>
    <w:tmpl w:val="E6FE56F0"/>
    <w:lvl w:ilvl="0" w:tplc="6DC8FC68">
      <w:start w:val="1"/>
      <w:numFmt w:val="bullet"/>
      <w:lvlText w:val=""/>
      <w:lvlJc w:val="left"/>
      <w:pPr>
        <w:tabs>
          <w:tab w:val="num" w:pos="284"/>
        </w:tabs>
        <w:ind w:left="284" w:hanging="284"/>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4E318B"/>
    <w:multiLevelType w:val="hybridMultilevel"/>
    <w:tmpl w:val="17F8EF1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F8C661F"/>
    <w:multiLevelType w:val="multilevel"/>
    <w:tmpl w:val="787A5776"/>
    <w:lvl w:ilvl="0">
      <w:start w:val="1"/>
      <w:numFmt w:val="bullet"/>
      <w:lvlText w:val="o"/>
      <w:lvlJc w:val="left"/>
      <w:pPr>
        <w:tabs>
          <w:tab w:val="num" w:pos="425"/>
        </w:tabs>
        <w:ind w:left="426" w:hanging="142"/>
      </w:pPr>
      <w:rPr>
        <w:rFonts w:ascii="Courier New" w:hAnsi="Courier New"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0" w15:restartNumberingAfterBreak="0">
    <w:nsid w:val="50603D7C"/>
    <w:multiLevelType w:val="hybridMultilevel"/>
    <w:tmpl w:val="FE98A538"/>
    <w:lvl w:ilvl="0" w:tplc="04060001">
      <w:start w:val="1"/>
      <w:numFmt w:val="bullet"/>
      <w:lvlText w:val=""/>
      <w:lvlJc w:val="left"/>
      <w:pPr>
        <w:ind w:left="780" w:hanging="360"/>
      </w:pPr>
      <w:rPr>
        <w:rFonts w:ascii="Symbol" w:hAnsi="Symbol" w:hint="default"/>
      </w:rPr>
    </w:lvl>
    <w:lvl w:ilvl="1" w:tplc="04060003">
      <w:start w:val="1"/>
      <w:numFmt w:val="bullet"/>
      <w:lvlText w:val="o"/>
      <w:lvlJc w:val="left"/>
      <w:pPr>
        <w:ind w:left="1500" w:hanging="360"/>
      </w:pPr>
      <w:rPr>
        <w:rFonts w:ascii="Courier New" w:hAnsi="Courier New" w:cs="Courier New" w:hint="default"/>
      </w:rPr>
    </w:lvl>
    <w:lvl w:ilvl="2" w:tplc="04060005">
      <w:start w:val="1"/>
      <w:numFmt w:val="bullet"/>
      <w:lvlText w:val=""/>
      <w:lvlJc w:val="left"/>
      <w:pPr>
        <w:ind w:left="2220" w:hanging="360"/>
      </w:pPr>
      <w:rPr>
        <w:rFonts w:ascii="Wingdings" w:hAnsi="Wingdings" w:hint="default"/>
      </w:rPr>
    </w:lvl>
    <w:lvl w:ilvl="3" w:tplc="04060001">
      <w:start w:val="1"/>
      <w:numFmt w:val="bullet"/>
      <w:lvlText w:val=""/>
      <w:lvlJc w:val="left"/>
      <w:pPr>
        <w:ind w:left="2940" w:hanging="360"/>
      </w:pPr>
      <w:rPr>
        <w:rFonts w:ascii="Symbol" w:hAnsi="Symbol" w:hint="default"/>
      </w:rPr>
    </w:lvl>
    <w:lvl w:ilvl="4" w:tplc="04060003">
      <w:start w:val="1"/>
      <w:numFmt w:val="bullet"/>
      <w:lvlText w:val="o"/>
      <w:lvlJc w:val="left"/>
      <w:pPr>
        <w:ind w:left="3660" w:hanging="360"/>
      </w:pPr>
      <w:rPr>
        <w:rFonts w:ascii="Courier New" w:hAnsi="Courier New" w:cs="Courier New" w:hint="default"/>
      </w:rPr>
    </w:lvl>
    <w:lvl w:ilvl="5" w:tplc="04060005">
      <w:start w:val="1"/>
      <w:numFmt w:val="bullet"/>
      <w:lvlText w:val=""/>
      <w:lvlJc w:val="left"/>
      <w:pPr>
        <w:ind w:left="4380" w:hanging="360"/>
      </w:pPr>
      <w:rPr>
        <w:rFonts w:ascii="Wingdings" w:hAnsi="Wingdings" w:hint="default"/>
      </w:rPr>
    </w:lvl>
    <w:lvl w:ilvl="6" w:tplc="04060001">
      <w:start w:val="1"/>
      <w:numFmt w:val="bullet"/>
      <w:lvlText w:val=""/>
      <w:lvlJc w:val="left"/>
      <w:pPr>
        <w:ind w:left="5100" w:hanging="360"/>
      </w:pPr>
      <w:rPr>
        <w:rFonts w:ascii="Symbol" w:hAnsi="Symbol" w:hint="default"/>
      </w:rPr>
    </w:lvl>
    <w:lvl w:ilvl="7" w:tplc="04060003">
      <w:start w:val="1"/>
      <w:numFmt w:val="bullet"/>
      <w:lvlText w:val="o"/>
      <w:lvlJc w:val="left"/>
      <w:pPr>
        <w:ind w:left="5820" w:hanging="360"/>
      </w:pPr>
      <w:rPr>
        <w:rFonts w:ascii="Courier New" w:hAnsi="Courier New" w:cs="Courier New" w:hint="default"/>
      </w:rPr>
    </w:lvl>
    <w:lvl w:ilvl="8" w:tplc="04060005">
      <w:start w:val="1"/>
      <w:numFmt w:val="bullet"/>
      <w:lvlText w:val=""/>
      <w:lvlJc w:val="left"/>
      <w:pPr>
        <w:ind w:left="6540" w:hanging="360"/>
      </w:pPr>
      <w:rPr>
        <w:rFonts w:ascii="Wingdings" w:hAnsi="Wingdings" w:hint="default"/>
      </w:rPr>
    </w:lvl>
  </w:abstractNum>
  <w:abstractNum w:abstractNumId="21" w15:restartNumberingAfterBreak="0">
    <w:nsid w:val="51BF449F"/>
    <w:multiLevelType w:val="multilevel"/>
    <w:tmpl w:val="E6FE56F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8917BE"/>
    <w:multiLevelType w:val="hybridMultilevel"/>
    <w:tmpl w:val="031A4B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BC029BC"/>
    <w:multiLevelType w:val="multilevel"/>
    <w:tmpl w:val="5874DC66"/>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862"/>
        </w:tabs>
        <w:ind w:left="862" w:hanging="720"/>
      </w:pPr>
      <w:rPr>
        <w:b/>
      </w:r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5BDD070D"/>
    <w:multiLevelType w:val="multilevel"/>
    <w:tmpl w:val="92B49654"/>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6EC956ED"/>
    <w:multiLevelType w:val="hybridMultilevel"/>
    <w:tmpl w:val="047C5426"/>
    <w:lvl w:ilvl="0" w:tplc="9ECC5F86">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A1713B4"/>
    <w:multiLevelType w:val="hybridMultilevel"/>
    <w:tmpl w:val="38428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A1C45E1"/>
    <w:multiLevelType w:val="hybridMultilevel"/>
    <w:tmpl w:val="36E2F548"/>
    <w:lvl w:ilvl="0" w:tplc="6DC8FC68">
      <w:start w:val="1"/>
      <w:numFmt w:val="bullet"/>
      <w:lvlText w:val=""/>
      <w:lvlJc w:val="left"/>
      <w:pPr>
        <w:tabs>
          <w:tab w:val="num" w:pos="644"/>
        </w:tabs>
        <w:ind w:left="644" w:hanging="284"/>
      </w:pPr>
      <w:rPr>
        <w:rFonts w:ascii="Symbol" w:hAnsi="Symbol" w:hint="default"/>
        <w:color w:val="auto"/>
      </w:rPr>
    </w:lvl>
    <w:lvl w:ilvl="1" w:tplc="04060003" w:tentative="1">
      <w:start w:val="1"/>
      <w:numFmt w:val="bullet"/>
      <w:lvlText w:val="o"/>
      <w:lvlJc w:val="left"/>
      <w:pPr>
        <w:tabs>
          <w:tab w:val="num" w:pos="1800"/>
        </w:tabs>
        <w:ind w:left="1800" w:hanging="360"/>
      </w:pPr>
      <w:rPr>
        <w:rFonts w:ascii="Courier New" w:hAnsi="Courier New" w:cs="Courier New" w:hint="default"/>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cs="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cs="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CC30B11"/>
    <w:multiLevelType w:val="multilevel"/>
    <w:tmpl w:val="B04832FE"/>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425"/>
        </w:tabs>
        <w:ind w:left="425" w:firstLine="284"/>
      </w:pPr>
      <w:rPr>
        <w:rFonts w:ascii="Times New Roman" w:hAnsi="Times New Roman" w:cs="Times New Roman" w:hint="default"/>
        <w:b w:val="0"/>
        <w:i/>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15:restartNumberingAfterBreak="0">
    <w:nsid w:val="7FEE2FE4"/>
    <w:multiLevelType w:val="multilevel"/>
    <w:tmpl w:val="223A5D6A"/>
    <w:lvl w:ilvl="0">
      <w:start w:val="1"/>
      <w:numFmt w:val="bullet"/>
      <w:lvlText w:val=""/>
      <w:lvlJc w:val="left"/>
      <w:pPr>
        <w:tabs>
          <w:tab w:val="num" w:pos="568"/>
        </w:tabs>
        <w:ind w:left="568" w:hanging="284"/>
      </w:pPr>
      <w:rPr>
        <w:rFonts w:ascii="Symbol" w:hAnsi="Symbol" w:hint="default"/>
        <w:color w:val="auto"/>
      </w:rPr>
    </w:lvl>
    <w:lvl w:ilvl="1">
      <w:start w:val="1"/>
      <w:numFmt w:val="bullet"/>
      <w:lvlText w:val="o"/>
      <w:lvlJc w:val="left"/>
      <w:pPr>
        <w:tabs>
          <w:tab w:val="num" w:pos="709"/>
        </w:tabs>
        <w:ind w:left="709" w:firstLine="284"/>
      </w:pPr>
      <w:rPr>
        <w:rFonts w:ascii="Times New Roman" w:hAnsi="Times New Roman" w:cs="Times New Roman" w:hint="default"/>
        <w:b w:val="0"/>
        <w:i/>
      </w:rPr>
    </w:lvl>
    <w:lvl w:ilvl="2">
      <w:start w:val="1"/>
      <w:numFmt w:val="bullet"/>
      <w:lvlText w:val=""/>
      <w:lvlJc w:val="left"/>
      <w:pPr>
        <w:tabs>
          <w:tab w:val="num" w:pos="1364"/>
        </w:tabs>
        <w:ind w:left="1364" w:hanging="360"/>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17"/>
  </w:num>
  <w:num w:numId="13">
    <w:abstractNumId w:val="21"/>
  </w:num>
  <w:num w:numId="14">
    <w:abstractNumId w:val="24"/>
  </w:num>
  <w:num w:numId="15">
    <w:abstractNumId w:val="27"/>
  </w:num>
  <w:num w:numId="16">
    <w:abstractNumId w:val="28"/>
  </w:num>
  <w:num w:numId="17">
    <w:abstractNumId w:val="14"/>
  </w:num>
  <w:num w:numId="18">
    <w:abstractNumId w:val="16"/>
  </w:num>
  <w:num w:numId="19">
    <w:abstractNumId w:val="29"/>
  </w:num>
  <w:num w:numId="20">
    <w:abstractNumId w:val="13"/>
  </w:num>
  <w:num w:numId="21">
    <w:abstractNumId w:val="15"/>
  </w:num>
  <w:num w:numId="22">
    <w:abstractNumId w:val="19"/>
  </w:num>
  <w:num w:numId="23">
    <w:abstractNumId w:val="12"/>
  </w:num>
  <w:num w:numId="24">
    <w:abstractNumId w:val="22"/>
  </w:num>
  <w:num w:numId="25">
    <w:abstractNumId w:val="26"/>
  </w:num>
  <w:num w:numId="26">
    <w:abstractNumId w:val="25"/>
  </w:num>
  <w:num w:numId="27">
    <w:abstractNumId w:val="23"/>
  </w:num>
  <w:num w:numId="28">
    <w:abstractNumId w:val="23"/>
  </w:num>
  <w:num w:numId="29">
    <w:abstractNumId w:val="18"/>
  </w:num>
  <w:num w:numId="30">
    <w:abstractNumId w:val="11"/>
  </w:num>
  <w:num w:numId="31">
    <w:abstractNumId w:val="20"/>
  </w:num>
  <w:num w:numId="32">
    <w:abstractNumId w:val="10"/>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F36162"/>
    <w:rsid w:val="00000C0C"/>
    <w:rsid w:val="000023E4"/>
    <w:rsid w:val="00004CB5"/>
    <w:rsid w:val="00005803"/>
    <w:rsid w:val="000062C1"/>
    <w:rsid w:val="0000648D"/>
    <w:rsid w:val="0000658B"/>
    <w:rsid w:val="0000659B"/>
    <w:rsid w:val="00006A95"/>
    <w:rsid w:val="00007E19"/>
    <w:rsid w:val="00011727"/>
    <w:rsid w:val="00015D9C"/>
    <w:rsid w:val="00016918"/>
    <w:rsid w:val="00020418"/>
    <w:rsid w:val="000219C8"/>
    <w:rsid w:val="00021E2F"/>
    <w:rsid w:val="00024057"/>
    <w:rsid w:val="00024ACE"/>
    <w:rsid w:val="000257AB"/>
    <w:rsid w:val="00026FE7"/>
    <w:rsid w:val="00031CF5"/>
    <w:rsid w:val="00031D67"/>
    <w:rsid w:val="00032C19"/>
    <w:rsid w:val="000332BD"/>
    <w:rsid w:val="00034067"/>
    <w:rsid w:val="0003500B"/>
    <w:rsid w:val="000368FA"/>
    <w:rsid w:val="00036F3D"/>
    <w:rsid w:val="00037C3A"/>
    <w:rsid w:val="000406DA"/>
    <w:rsid w:val="00040E08"/>
    <w:rsid w:val="00044669"/>
    <w:rsid w:val="000463C4"/>
    <w:rsid w:val="00047A9A"/>
    <w:rsid w:val="00047E0E"/>
    <w:rsid w:val="00050109"/>
    <w:rsid w:val="000503BD"/>
    <w:rsid w:val="000503CF"/>
    <w:rsid w:val="00052859"/>
    <w:rsid w:val="00053A7C"/>
    <w:rsid w:val="00053FA3"/>
    <w:rsid w:val="000569B6"/>
    <w:rsid w:val="00057218"/>
    <w:rsid w:val="0006100E"/>
    <w:rsid w:val="00062A89"/>
    <w:rsid w:val="00063C41"/>
    <w:rsid w:val="00064700"/>
    <w:rsid w:val="000650AA"/>
    <w:rsid w:val="000659E7"/>
    <w:rsid w:val="000707C6"/>
    <w:rsid w:val="000714C1"/>
    <w:rsid w:val="00071B92"/>
    <w:rsid w:val="00072445"/>
    <w:rsid w:val="0007250A"/>
    <w:rsid w:val="00075801"/>
    <w:rsid w:val="00076C81"/>
    <w:rsid w:val="00076FE0"/>
    <w:rsid w:val="000801FF"/>
    <w:rsid w:val="0008125F"/>
    <w:rsid w:val="00082889"/>
    <w:rsid w:val="00082D79"/>
    <w:rsid w:val="000834C1"/>
    <w:rsid w:val="00084C56"/>
    <w:rsid w:val="00084F47"/>
    <w:rsid w:val="00086E45"/>
    <w:rsid w:val="00087B38"/>
    <w:rsid w:val="00091A9A"/>
    <w:rsid w:val="00092584"/>
    <w:rsid w:val="00092A45"/>
    <w:rsid w:val="00092FA5"/>
    <w:rsid w:val="00093317"/>
    <w:rsid w:val="00094282"/>
    <w:rsid w:val="0009496B"/>
    <w:rsid w:val="00095189"/>
    <w:rsid w:val="00095AE7"/>
    <w:rsid w:val="00095B0D"/>
    <w:rsid w:val="000963F9"/>
    <w:rsid w:val="000965ED"/>
    <w:rsid w:val="000978AB"/>
    <w:rsid w:val="00097BFC"/>
    <w:rsid w:val="00097DD5"/>
    <w:rsid w:val="000A0F2E"/>
    <w:rsid w:val="000A15E6"/>
    <w:rsid w:val="000A23C5"/>
    <w:rsid w:val="000A2B13"/>
    <w:rsid w:val="000A3F60"/>
    <w:rsid w:val="000A4C08"/>
    <w:rsid w:val="000A5851"/>
    <w:rsid w:val="000A76AB"/>
    <w:rsid w:val="000A7EF9"/>
    <w:rsid w:val="000B064A"/>
    <w:rsid w:val="000B0BAB"/>
    <w:rsid w:val="000B12D3"/>
    <w:rsid w:val="000B17D0"/>
    <w:rsid w:val="000B1BD3"/>
    <w:rsid w:val="000B1C26"/>
    <w:rsid w:val="000B3035"/>
    <w:rsid w:val="000B3359"/>
    <w:rsid w:val="000B4E70"/>
    <w:rsid w:val="000B5E1D"/>
    <w:rsid w:val="000B655B"/>
    <w:rsid w:val="000B7167"/>
    <w:rsid w:val="000C0E57"/>
    <w:rsid w:val="000C1748"/>
    <w:rsid w:val="000C265C"/>
    <w:rsid w:val="000C36AD"/>
    <w:rsid w:val="000C3D5E"/>
    <w:rsid w:val="000C40D4"/>
    <w:rsid w:val="000C46AC"/>
    <w:rsid w:val="000C4741"/>
    <w:rsid w:val="000C4C7B"/>
    <w:rsid w:val="000C4FA2"/>
    <w:rsid w:val="000C5BB1"/>
    <w:rsid w:val="000C786D"/>
    <w:rsid w:val="000D0AA1"/>
    <w:rsid w:val="000D114E"/>
    <w:rsid w:val="000D29FF"/>
    <w:rsid w:val="000D3AAA"/>
    <w:rsid w:val="000D46A9"/>
    <w:rsid w:val="000D57B6"/>
    <w:rsid w:val="000E1EF9"/>
    <w:rsid w:val="000E276A"/>
    <w:rsid w:val="000E51AD"/>
    <w:rsid w:val="000E5BCF"/>
    <w:rsid w:val="000E5D42"/>
    <w:rsid w:val="000E6A8F"/>
    <w:rsid w:val="000F1239"/>
    <w:rsid w:val="000F142C"/>
    <w:rsid w:val="000F36BC"/>
    <w:rsid w:val="000F3F5D"/>
    <w:rsid w:val="000F42F9"/>
    <w:rsid w:val="000F5EAD"/>
    <w:rsid w:val="000F784E"/>
    <w:rsid w:val="00102D54"/>
    <w:rsid w:val="0010377F"/>
    <w:rsid w:val="001045EC"/>
    <w:rsid w:val="00105FBE"/>
    <w:rsid w:val="0011165F"/>
    <w:rsid w:val="001117B2"/>
    <w:rsid w:val="00113376"/>
    <w:rsid w:val="001141C5"/>
    <w:rsid w:val="001150E2"/>
    <w:rsid w:val="001164CB"/>
    <w:rsid w:val="00120060"/>
    <w:rsid w:val="001208F0"/>
    <w:rsid w:val="00123744"/>
    <w:rsid w:val="0012395C"/>
    <w:rsid w:val="001252B2"/>
    <w:rsid w:val="0012729F"/>
    <w:rsid w:val="0013053E"/>
    <w:rsid w:val="001340A2"/>
    <w:rsid w:val="001345A3"/>
    <w:rsid w:val="00134811"/>
    <w:rsid w:val="001350A3"/>
    <w:rsid w:val="0013717E"/>
    <w:rsid w:val="0013782C"/>
    <w:rsid w:val="001404B1"/>
    <w:rsid w:val="0014192D"/>
    <w:rsid w:val="00141FB4"/>
    <w:rsid w:val="001421A5"/>
    <w:rsid w:val="00143D15"/>
    <w:rsid w:val="00146281"/>
    <w:rsid w:val="00146F62"/>
    <w:rsid w:val="00147037"/>
    <w:rsid w:val="00153E44"/>
    <w:rsid w:val="0015430C"/>
    <w:rsid w:val="001570A2"/>
    <w:rsid w:val="001574BC"/>
    <w:rsid w:val="001625F5"/>
    <w:rsid w:val="00162CF0"/>
    <w:rsid w:val="0016427A"/>
    <w:rsid w:val="00164E4C"/>
    <w:rsid w:val="00164FF7"/>
    <w:rsid w:val="00166071"/>
    <w:rsid w:val="00166F68"/>
    <w:rsid w:val="00170592"/>
    <w:rsid w:val="00170A8F"/>
    <w:rsid w:val="00170D6D"/>
    <w:rsid w:val="00172D2F"/>
    <w:rsid w:val="00175716"/>
    <w:rsid w:val="00175849"/>
    <w:rsid w:val="00176DF2"/>
    <w:rsid w:val="00177166"/>
    <w:rsid w:val="001771E7"/>
    <w:rsid w:val="00180E0F"/>
    <w:rsid w:val="00181C12"/>
    <w:rsid w:val="0018209D"/>
    <w:rsid w:val="00184873"/>
    <w:rsid w:val="0018503A"/>
    <w:rsid w:val="001875F3"/>
    <w:rsid w:val="00190662"/>
    <w:rsid w:val="0019173E"/>
    <w:rsid w:val="0019189B"/>
    <w:rsid w:val="00195F0D"/>
    <w:rsid w:val="00196C0D"/>
    <w:rsid w:val="001976EC"/>
    <w:rsid w:val="00197A2F"/>
    <w:rsid w:val="001A0395"/>
    <w:rsid w:val="001A08C3"/>
    <w:rsid w:val="001A13BD"/>
    <w:rsid w:val="001A222B"/>
    <w:rsid w:val="001A2882"/>
    <w:rsid w:val="001A3B6F"/>
    <w:rsid w:val="001A4E3B"/>
    <w:rsid w:val="001A5C3E"/>
    <w:rsid w:val="001A5CCD"/>
    <w:rsid w:val="001A6A6C"/>
    <w:rsid w:val="001A7A19"/>
    <w:rsid w:val="001B15E6"/>
    <w:rsid w:val="001B1837"/>
    <w:rsid w:val="001B2123"/>
    <w:rsid w:val="001B56EF"/>
    <w:rsid w:val="001B6C0D"/>
    <w:rsid w:val="001B6FDD"/>
    <w:rsid w:val="001B7DCD"/>
    <w:rsid w:val="001C21B8"/>
    <w:rsid w:val="001C312F"/>
    <w:rsid w:val="001C3D77"/>
    <w:rsid w:val="001C4263"/>
    <w:rsid w:val="001C52B7"/>
    <w:rsid w:val="001D15AE"/>
    <w:rsid w:val="001D18D5"/>
    <w:rsid w:val="001D26A6"/>
    <w:rsid w:val="001D33F2"/>
    <w:rsid w:val="001D41E3"/>
    <w:rsid w:val="001D5532"/>
    <w:rsid w:val="001D719D"/>
    <w:rsid w:val="001D7C68"/>
    <w:rsid w:val="001E0F84"/>
    <w:rsid w:val="001E1AE1"/>
    <w:rsid w:val="001E1CE9"/>
    <w:rsid w:val="001E2B6B"/>
    <w:rsid w:val="001E3123"/>
    <w:rsid w:val="001E466F"/>
    <w:rsid w:val="001E4BCB"/>
    <w:rsid w:val="001E524B"/>
    <w:rsid w:val="001E582C"/>
    <w:rsid w:val="001E5CBA"/>
    <w:rsid w:val="001E7597"/>
    <w:rsid w:val="001E76B6"/>
    <w:rsid w:val="001F0B5E"/>
    <w:rsid w:val="001F19BA"/>
    <w:rsid w:val="001F2174"/>
    <w:rsid w:val="001F3626"/>
    <w:rsid w:val="001F3657"/>
    <w:rsid w:val="001F41C1"/>
    <w:rsid w:val="001F4E4B"/>
    <w:rsid w:val="001F510A"/>
    <w:rsid w:val="001F6215"/>
    <w:rsid w:val="001F641A"/>
    <w:rsid w:val="001F7341"/>
    <w:rsid w:val="00201B77"/>
    <w:rsid w:val="0020368B"/>
    <w:rsid w:val="00203E31"/>
    <w:rsid w:val="002044C4"/>
    <w:rsid w:val="00204E28"/>
    <w:rsid w:val="00206EA6"/>
    <w:rsid w:val="00206ECF"/>
    <w:rsid w:val="00207393"/>
    <w:rsid w:val="002108E4"/>
    <w:rsid w:val="00211415"/>
    <w:rsid w:val="00211EDD"/>
    <w:rsid w:val="00212662"/>
    <w:rsid w:val="00212847"/>
    <w:rsid w:val="00214B1F"/>
    <w:rsid w:val="002155BB"/>
    <w:rsid w:val="00221684"/>
    <w:rsid w:val="00221F70"/>
    <w:rsid w:val="00225B51"/>
    <w:rsid w:val="00227890"/>
    <w:rsid w:val="00227D54"/>
    <w:rsid w:val="002302CF"/>
    <w:rsid w:val="002312AE"/>
    <w:rsid w:val="0023415B"/>
    <w:rsid w:val="0023461E"/>
    <w:rsid w:val="00234FE6"/>
    <w:rsid w:val="002363DF"/>
    <w:rsid w:val="002369C6"/>
    <w:rsid w:val="00237202"/>
    <w:rsid w:val="00240640"/>
    <w:rsid w:val="00240D85"/>
    <w:rsid w:val="0024127D"/>
    <w:rsid w:val="0024192F"/>
    <w:rsid w:val="00241CE9"/>
    <w:rsid w:val="00242394"/>
    <w:rsid w:val="0024328C"/>
    <w:rsid w:val="00245331"/>
    <w:rsid w:val="002456D7"/>
    <w:rsid w:val="00245742"/>
    <w:rsid w:val="00245A7F"/>
    <w:rsid w:val="0024602D"/>
    <w:rsid w:val="002460DC"/>
    <w:rsid w:val="00247059"/>
    <w:rsid w:val="0024711C"/>
    <w:rsid w:val="00247428"/>
    <w:rsid w:val="00250C66"/>
    <w:rsid w:val="00252522"/>
    <w:rsid w:val="002526A4"/>
    <w:rsid w:val="002531E9"/>
    <w:rsid w:val="0025574E"/>
    <w:rsid w:val="00255D63"/>
    <w:rsid w:val="002611D9"/>
    <w:rsid w:val="00261B44"/>
    <w:rsid w:val="002626F2"/>
    <w:rsid w:val="002636C2"/>
    <w:rsid w:val="002637AD"/>
    <w:rsid w:val="00264132"/>
    <w:rsid w:val="00264BC9"/>
    <w:rsid w:val="00265704"/>
    <w:rsid w:val="0026683E"/>
    <w:rsid w:val="00267459"/>
    <w:rsid w:val="002678BA"/>
    <w:rsid w:val="00270CEA"/>
    <w:rsid w:val="00271985"/>
    <w:rsid w:val="00271C17"/>
    <w:rsid w:val="0027241B"/>
    <w:rsid w:val="002758A4"/>
    <w:rsid w:val="00280470"/>
    <w:rsid w:val="00280A91"/>
    <w:rsid w:val="00280B56"/>
    <w:rsid w:val="00281090"/>
    <w:rsid w:val="002824BD"/>
    <w:rsid w:val="00282CF9"/>
    <w:rsid w:val="002830DA"/>
    <w:rsid w:val="002830F6"/>
    <w:rsid w:val="00283C6D"/>
    <w:rsid w:val="002842D7"/>
    <w:rsid w:val="002853E8"/>
    <w:rsid w:val="002902E7"/>
    <w:rsid w:val="002915E1"/>
    <w:rsid w:val="002930EE"/>
    <w:rsid w:val="00294664"/>
    <w:rsid w:val="00297F54"/>
    <w:rsid w:val="002A063C"/>
    <w:rsid w:val="002A1EAD"/>
    <w:rsid w:val="002A3954"/>
    <w:rsid w:val="002A3B19"/>
    <w:rsid w:val="002A41C6"/>
    <w:rsid w:val="002A5C59"/>
    <w:rsid w:val="002A7FCD"/>
    <w:rsid w:val="002B0C88"/>
    <w:rsid w:val="002B4464"/>
    <w:rsid w:val="002B478E"/>
    <w:rsid w:val="002B6C82"/>
    <w:rsid w:val="002B7CF6"/>
    <w:rsid w:val="002C0129"/>
    <w:rsid w:val="002C12E7"/>
    <w:rsid w:val="002C3E8D"/>
    <w:rsid w:val="002C3F0D"/>
    <w:rsid w:val="002C3FD1"/>
    <w:rsid w:val="002C4382"/>
    <w:rsid w:val="002C5B00"/>
    <w:rsid w:val="002C5DF2"/>
    <w:rsid w:val="002C5EE5"/>
    <w:rsid w:val="002C78B8"/>
    <w:rsid w:val="002C7988"/>
    <w:rsid w:val="002C7EC7"/>
    <w:rsid w:val="002D00A5"/>
    <w:rsid w:val="002D2DA4"/>
    <w:rsid w:val="002D4555"/>
    <w:rsid w:val="002D571A"/>
    <w:rsid w:val="002D57A7"/>
    <w:rsid w:val="002D5EDB"/>
    <w:rsid w:val="002D635C"/>
    <w:rsid w:val="002D7E43"/>
    <w:rsid w:val="002E4329"/>
    <w:rsid w:val="002E5997"/>
    <w:rsid w:val="002E629F"/>
    <w:rsid w:val="002E6815"/>
    <w:rsid w:val="002E6EBD"/>
    <w:rsid w:val="002E72CC"/>
    <w:rsid w:val="002E75A0"/>
    <w:rsid w:val="002E7C50"/>
    <w:rsid w:val="002F0114"/>
    <w:rsid w:val="002F5CDD"/>
    <w:rsid w:val="002F6743"/>
    <w:rsid w:val="002F7A8B"/>
    <w:rsid w:val="002F7C38"/>
    <w:rsid w:val="00302F3C"/>
    <w:rsid w:val="00305ACF"/>
    <w:rsid w:val="003068FD"/>
    <w:rsid w:val="00307B35"/>
    <w:rsid w:val="00310AD0"/>
    <w:rsid w:val="00310BBB"/>
    <w:rsid w:val="00310CB3"/>
    <w:rsid w:val="00310E1E"/>
    <w:rsid w:val="00311266"/>
    <w:rsid w:val="00311B12"/>
    <w:rsid w:val="003127AC"/>
    <w:rsid w:val="00312F01"/>
    <w:rsid w:val="00313213"/>
    <w:rsid w:val="00314887"/>
    <w:rsid w:val="00315362"/>
    <w:rsid w:val="0031569F"/>
    <w:rsid w:val="00315A6B"/>
    <w:rsid w:val="00316BC9"/>
    <w:rsid w:val="00316EAF"/>
    <w:rsid w:val="00317704"/>
    <w:rsid w:val="003219A2"/>
    <w:rsid w:val="0032494A"/>
    <w:rsid w:val="00324D11"/>
    <w:rsid w:val="00325B4D"/>
    <w:rsid w:val="00325E29"/>
    <w:rsid w:val="003268DA"/>
    <w:rsid w:val="00331733"/>
    <w:rsid w:val="00331D61"/>
    <w:rsid w:val="003330B5"/>
    <w:rsid w:val="00335DED"/>
    <w:rsid w:val="00337BED"/>
    <w:rsid w:val="00337C64"/>
    <w:rsid w:val="003418FA"/>
    <w:rsid w:val="003422F7"/>
    <w:rsid w:val="00342A34"/>
    <w:rsid w:val="003441B8"/>
    <w:rsid w:val="0034697A"/>
    <w:rsid w:val="00346B0C"/>
    <w:rsid w:val="003478FF"/>
    <w:rsid w:val="00352261"/>
    <w:rsid w:val="003523EB"/>
    <w:rsid w:val="003543F3"/>
    <w:rsid w:val="00355E44"/>
    <w:rsid w:val="00356200"/>
    <w:rsid w:val="0035642F"/>
    <w:rsid w:val="00356AD2"/>
    <w:rsid w:val="0035791F"/>
    <w:rsid w:val="003579C6"/>
    <w:rsid w:val="00357B22"/>
    <w:rsid w:val="00360798"/>
    <w:rsid w:val="00360934"/>
    <w:rsid w:val="00360D92"/>
    <w:rsid w:val="0036118A"/>
    <w:rsid w:val="003619F6"/>
    <w:rsid w:val="003631E4"/>
    <w:rsid w:val="003636CD"/>
    <w:rsid w:val="003653A5"/>
    <w:rsid w:val="00366C25"/>
    <w:rsid w:val="003670D3"/>
    <w:rsid w:val="00367E79"/>
    <w:rsid w:val="00372798"/>
    <w:rsid w:val="00372855"/>
    <w:rsid w:val="00372A10"/>
    <w:rsid w:val="003742F6"/>
    <w:rsid w:val="00374805"/>
    <w:rsid w:val="00374F79"/>
    <w:rsid w:val="00376274"/>
    <w:rsid w:val="003774BD"/>
    <w:rsid w:val="00377FB6"/>
    <w:rsid w:val="0038098E"/>
    <w:rsid w:val="003828D0"/>
    <w:rsid w:val="00382C7D"/>
    <w:rsid w:val="003834A5"/>
    <w:rsid w:val="00383561"/>
    <w:rsid w:val="00383DBC"/>
    <w:rsid w:val="00384047"/>
    <w:rsid w:val="0038467B"/>
    <w:rsid w:val="003851A0"/>
    <w:rsid w:val="00385996"/>
    <w:rsid w:val="00385F25"/>
    <w:rsid w:val="00386328"/>
    <w:rsid w:val="00387D0A"/>
    <w:rsid w:val="0039066C"/>
    <w:rsid w:val="0039070E"/>
    <w:rsid w:val="00390FFD"/>
    <w:rsid w:val="003913B5"/>
    <w:rsid w:val="003917E5"/>
    <w:rsid w:val="00392F0D"/>
    <w:rsid w:val="00394725"/>
    <w:rsid w:val="00394D3B"/>
    <w:rsid w:val="003953F6"/>
    <w:rsid w:val="0039558A"/>
    <w:rsid w:val="003957FE"/>
    <w:rsid w:val="003963BF"/>
    <w:rsid w:val="00396CEB"/>
    <w:rsid w:val="0039705A"/>
    <w:rsid w:val="00397DDA"/>
    <w:rsid w:val="003A1FAC"/>
    <w:rsid w:val="003A2554"/>
    <w:rsid w:val="003A2627"/>
    <w:rsid w:val="003A3181"/>
    <w:rsid w:val="003A4E9B"/>
    <w:rsid w:val="003A6CD6"/>
    <w:rsid w:val="003B0585"/>
    <w:rsid w:val="003B085C"/>
    <w:rsid w:val="003B2011"/>
    <w:rsid w:val="003B3D00"/>
    <w:rsid w:val="003B43E4"/>
    <w:rsid w:val="003B561A"/>
    <w:rsid w:val="003C1337"/>
    <w:rsid w:val="003C159E"/>
    <w:rsid w:val="003C1A49"/>
    <w:rsid w:val="003C1BA4"/>
    <w:rsid w:val="003C29F8"/>
    <w:rsid w:val="003C29FE"/>
    <w:rsid w:val="003C2BAF"/>
    <w:rsid w:val="003C3557"/>
    <w:rsid w:val="003C3886"/>
    <w:rsid w:val="003C3ABD"/>
    <w:rsid w:val="003C64FA"/>
    <w:rsid w:val="003C71F9"/>
    <w:rsid w:val="003C7F82"/>
    <w:rsid w:val="003D0AEE"/>
    <w:rsid w:val="003D175F"/>
    <w:rsid w:val="003D3DA1"/>
    <w:rsid w:val="003D46AC"/>
    <w:rsid w:val="003D5B31"/>
    <w:rsid w:val="003E0206"/>
    <w:rsid w:val="003E3D2A"/>
    <w:rsid w:val="003E6930"/>
    <w:rsid w:val="003F04D9"/>
    <w:rsid w:val="003F19FB"/>
    <w:rsid w:val="003F3126"/>
    <w:rsid w:val="003F4005"/>
    <w:rsid w:val="003F4211"/>
    <w:rsid w:val="003F5C01"/>
    <w:rsid w:val="003F5FC6"/>
    <w:rsid w:val="003F66E4"/>
    <w:rsid w:val="003F78B6"/>
    <w:rsid w:val="003F7C2D"/>
    <w:rsid w:val="00401924"/>
    <w:rsid w:val="00402709"/>
    <w:rsid w:val="00402A31"/>
    <w:rsid w:val="00403C9D"/>
    <w:rsid w:val="00403E5E"/>
    <w:rsid w:val="0040477C"/>
    <w:rsid w:val="004047A6"/>
    <w:rsid w:val="00404B03"/>
    <w:rsid w:val="004067BF"/>
    <w:rsid w:val="00406CA6"/>
    <w:rsid w:val="00410F73"/>
    <w:rsid w:val="004112FE"/>
    <w:rsid w:val="00411521"/>
    <w:rsid w:val="00412112"/>
    <w:rsid w:val="004125A5"/>
    <w:rsid w:val="004156F4"/>
    <w:rsid w:val="00416936"/>
    <w:rsid w:val="0041755F"/>
    <w:rsid w:val="00420866"/>
    <w:rsid w:val="004208E5"/>
    <w:rsid w:val="0042137D"/>
    <w:rsid w:val="0042185A"/>
    <w:rsid w:val="00422640"/>
    <w:rsid w:val="00423A47"/>
    <w:rsid w:val="004278E7"/>
    <w:rsid w:val="00431D64"/>
    <w:rsid w:val="00434ED0"/>
    <w:rsid w:val="004352F1"/>
    <w:rsid w:val="0043554F"/>
    <w:rsid w:val="00440B95"/>
    <w:rsid w:val="00443333"/>
    <w:rsid w:val="00444970"/>
    <w:rsid w:val="0044681E"/>
    <w:rsid w:val="0044696F"/>
    <w:rsid w:val="00446A6A"/>
    <w:rsid w:val="00447B39"/>
    <w:rsid w:val="00447FA8"/>
    <w:rsid w:val="00456C39"/>
    <w:rsid w:val="00457FC2"/>
    <w:rsid w:val="00460A45"/>
    <w:rsid w:val="00461D3D"/>
    <w:rsid w:val="0046268B"/>
    <w:rsid w:val="00462A8C"/>
    <w:rsid w:val="00462F39"/>
    <w:rsid w:val="0046569C"/>
    <w:rsid w:val="004672C4"/>
    <w:rsid w:val="00467310"/>
    <w:rsid w:val="00470AB9"/>
    <w:rsid w:val="00471CF6"/>
    <w:rsid w:val="00475F92"/>
    <w:rsid w:val="0047631E"/>
    <w:rsid w:val="00476C6F"/>
    <w:rsid w:val="00480505"/>
    <w:rsid w:val="004847EB"/>
    <w:rsid w:val="00485058"/>
    <w:rsid w:val="0049147A"/>
    <w:rsid w:val="00491FDB"/>
    <w:rsid w:val="0049219A"/>
    <w:rsid w:val="004931E5"/>
    <w:rsid w:val="0049601E"/>
    <w:rsid w:val="00496C0E"/>
    <w:rsid w:val="00496EFB"/>
    <w:rsid w:val="00497E14"/>
    <w:rsid w:val="00497F45"/>
    <w:rsid w:val="004A3F58"/>
    <w:rsid w:val="004A4879"/>
    <w:rsid w:val="004A4CF3"/>
    <w:rsid w:val="004A5D74"/>
    <w:rsid w:val="004A684A"/>
    <w:rsid w:val="004A6A89"/>
    <w:rsid w:val="004A6AC9"/>
    <w:rsid w:val="004A738D"/>
    <w:rsid w:val="004A7665"/>
    <w:rsid w:val="004B1C4D"/>
    <w:rsid w:val="004B1F57"/>
    <w:rsid w:val="004B248B"/>
    <w:rsid w:val="004B33B3"/>
    <w:rsid w:val="004B3987"/>
    <w:rsid w:val="004B56E5"/>
    <w:rsid w:val="004B674A"/>
    <w:rsid w:val="004B787E"/>
    <w:rsid w:val="004B79DC"/>
    <w:rsid w:val="004C09E7"/>
    <w:rsid w:val="004C3932"/>
    <w:rsid w:val="004C4932"/>
    <w:rsid w:val="004C4A13"/>
    <w:rsid w:val="004C4C01"/>
    <w:rsid w:val="004C5603"/>
    <w:rsid w:val="004C5F42"/>
    <w:rsid w:val="004C6EFB"/>
    <w:rsid w:val="004D2EA6"/>
    <w:rsid w:val="004D3E8A"/>
    <w:rsid w:val="004D4D87"/>
    <w:rsid w:val="004D5FAC"/>
    <w:rsid w:val="004D64F2"/>
    <w:rsid w:val="004D6A70"/>
    <w:rsid w:val="004D70A1"/>
    <w:rsid w:val="004E4947"/>
    <w:rsid w:val="004E4ADB"/>
    <w:rsid w:val="004E5B9F"/>
    <w:rsid w:val="004E5EC9"/>
    <w:rsid w:val="004F1ADD"/>
    <w:rsid w:val="004F2706"/>
    <w:rsid w:val="004F2C4D"/>
    <w:rsid w:val="004F4B92"/>
    <w:rsid w:val="00500DDE"/>
    <w:rsid w:val="00500EA1"/>
    <w:rsid w:val="00501463"/>
    <w:rsid w:val="005016C3"/>
    <w:rsid w:val="00501982"/>
    <w:rsid w:val="00502D04"/>
    <w:rsid w:val="00502F15"/>
    <w:rsid w:val="00503565"/>
    <w:rsid w:val="00503AF2"/>
    <w:rsid w:val="005072F9"/>
    <w:rsid w:val="00507318"/>
    <w:rsid w:val="0050786E"/>
    <w:rsid w:val="005105EC"/>
    <w:rsid w:val="005109EC"/>
    <w:rsid w:val="005115E2"/>
    <w:rsid w:val="00511985"/>
    <w:rsid w:val="00513E90"/>
    <w:rsid w:val="00515ABF"/>
    <w:rsid w:val="0051655F"/>
    <w:rsid w:val="005179B2"/>
    <w:rsid w:val="00517D96"/>
    <w:rsid w:val="00521474"/>
    <w:rsid w:val="00522817"/>
    <w:rsid w:val="005231F4"/>
    <w:rsid w:val="00524462"/>
    <w:rsid w:val="00525CC3"/>
    <w:rsid w:val="0052728B"/>
    <w:rsid w:val="0052738C"/>
    <w:rsid w:val="00530080"/>
    <w:rsid w:val="00530C74"/>
    <w:rsid w:val="00531EC0"/>
    <w:rsid w:val="00532226"/>
    <w:rsid w:val="005328F4"/>
    <w:rsid w:val="00536486"/>
    <w:rsid w:val="005364B2"/>
    <w:rsid w:val="005367FF"/>
    <w:rsid w:val="00537F1A"/>
    <w:rsid w:val="00543099"/>
    <w:rsid w:val="00544350"/>
    <w:rsid w:val="00544CDF"/>
    <w:rsid w:val="00546D05"/>
    <w:rsid w:val="00546DD6"/>
    <w:rsid w:val="005477FA"/>
    <w:rsid w:val="00547B89"/>
    <w:rsid w:val="005525F5"/>
    <w:rsid w:val="00553925"/>
    <w:rsid w:val="0055398D"/>
    <w:rsid w:val="005553A0"/>
    <w:rsid w:val="00556030"/>
    <w:rsid w:val="005566B9"/>
    <w:rsid w:val="005569E9"/>
    <w:rsid w:val="005579A2"/>
    <w:rsid w:val="00560091"/>
    <w:rsid w:val="005603E0"/>
    <w:rsid w:val="00560401"/>
    <w:rsid w:val="00560AFC"/>
    <w:rsid w:val="00560D8C"/>
    <w:rsid w:val="00562721"/>
    <w:rsid w:val="00562951"/>
    <w:rsid w:val="00562A02"/>
    <w:rsid w:val="00563636"/>
    <w:rsid w:val="00564B00"/>
    <w:rsid w:val="005654F2"/>
    <w:rsid w:val="00565574"/>
    <w:rsid w:val="00565CE0"/>
    <w:rsid w:val="005667C1"/>
    <w:rsid w:val="00566EF6"/>
    <w:rsid w:val="005733AB"/>
    <w:rsid w:val="00573B6D"/>
    <w:rsid w:val="005741D6"/>
    <w:rsid w:val="0057557B"/>
    <w:rsid w:val="00575D89"/>
    <w:rsid w:val="00577C1F"/>
    <w:rsid w:val="00577E29"/>
    <w:rsid w:val="00581351"/>
    <w:rsid w:val="005836FE"/>
    <w:rsid w:val="00583D91"/>
    <w:rsid w:val="00587471"/>
    <w:rsid w:val="00590742"/>
    <w:rsid w:val="00590EF6"/>
    <w:rsid w:val="00591AF7"/>
    <w:rsid w:val="005921E2"/>
    <w:rsid w:val="00592E17"/>
    <w:rsid w:val="00595972"/>
    <w:rsid w:val="005A134F"/>
    <w:rsid w:val="005A378E"/>
    <w:rsid w:val="005A7D3D"/>
    <w:rsid w:val="005B1FA2"/>
    <w:rsid w:val="005B243C"/>
    <w:rsid w:val="005B388E"/>
    <w:rsid w:val="005B48D3"/>
    <w:rsid w:val="005B4A6A"/>
    <w:rsid w:val="005C03B5"/>
    <w:rsid w:val="005C1012"/>
    <w:rsid w:val="005C144E"/>
    <w:rsid w:val="005C2DF6"/>
    <w:rsid w:val="005C469F"/>
    <w:rsid w:val="005C568D"/>
    <w:rsid w:val="005C611A"/>
    <w:rsid w:val="005D056F"/>
    <w:rsid w:val="005D1E79"/>
    <w:rsid w:val="005D31B6"/>
    <w:rsid w:val="005D34E5"/>
    <w:rsid w:val="005D5575"/>
    <w:rsid w:val="005D5BF2"/>
    <w:rsid w:val="005D6F90"/>
    <w:rsid w:val="005D7A31"/>
    <w:rsid w:val="005E1A53"/>
    <w:rsid w:val="005E1ECD"/>
    <w:rsid w:val="005E3679"/>
    <w:rsid w:val="005E4613"/>
    <w:rsid w:val="005E4BAC"/>
    <w:rsid w:val="005E51FC"/>
    <w:rsid w:val="005E5A62"/>
    <w:rsid w:val="005E6290"/>
    <w:rsid w:val="005E6364"/>
    <w:rsid w:val="005E6508"/>
    <w:rsid w:val="005E6EAD"/>
    <w:rsid w:val="005E79E7"/>
    <w:rsid w:val="005F2180"/>
    <w:rsid w:val="005F27C5"/>
    <w:rsid w:val="005F2B8E"/>
    <w:rsid w:val="005F3C29"/>
    <w:rsid w:val="005F402E"/>
    <w:rsid w:val="005F5C0A"/>
    <w:rsid w:val="005F5D0E"/>
    <w:rsid w:val="005F6654"/>
    <w:rsid w:val="005F681A"/>
    <w:rsid w:val="00600E33"/>
    <w:rsid w:val="00602999"/>
    <w:rsid w:val="006052B3"/>
    <w:rsid w:val="0060549D"/>
    <w:rsid w:val="006060BE"/>
    <w:rsid w:val="00606693"/>
    <w:rsid w:val="006070C4"/>
    <w:rsid w:val="006071D7"/>
    <w:rsid w:val="006106A4"/>
    <w:rsid w:val="00612930"/>
    <w:rsid w:val="006140BF"/>
    <w:rsid w:val="0061518C"/>
    <w:rsid w:val="00615549"/>
    <w:rsid w:val="0061686C"/>
    <w:rsid w:val="00616F92"/>
    <w:rsid w:val="006211C3"/>
    <w:rsid w:val="00625847"/>
    <w:rsid w:val="00627709"/>
    <w:rsid w:val="006317C0"/>
    <w:rsid w:val="00632FE8"/>
    <w:rsid w:val="00633436"/>
    <w:rsid w:val="00633887"/>
    <w:rsid w:val="00633D04"/>
    <w:rsid w:val="00634390"/>
    <w:rsid w:val="0063501F"/>
    <w:rsid w:val="00635245"/>
    <w:rsid w:val="00636196"/>
    <w:rsid w:val="0063636F"/>
    <w:rsid w:val="00637495"/>
    <w:rsid w:val="00641322"/>
    <w:rsid w:val="0064376E"/>
    <w:rsid w:val="00643F8A"/>
    <w:rsid w:val="0064579B"/>
    <w:rsid w:val="00645A0C"/>
    <w:rsid w:val="00645D80"/>
    <w:rsid w:val="00645E59"/>
    <w:rsid w:val="00651CB7"/>
    <w:rsid w:val="0065267B"/>
    <w:rsid w:val="00652D60"/>
    <w:rsid w:val="00653D80"/>
    <w:rsid w:val="00655219"/>
    <w:rsid w:val="00656A9D"/>
    <w:rsid w:val="00656C7D"/>
    <w:rsid w:val="00656EFA"/>
    <w:rsid w:val="006573D2"/>
    <w:rsid w:val="0066067E"/>
    <w:rsid w:val="00660F01"/>
    <w:rsid w:val="00662590"/>
    <w:rsid w:val="00662D6F"/>
    <w:rsid w:val="0066369E"/>
    <w:rsid w:val="00665941"/>
    <w:rsid w:val="00670841"/>
    <w:rsid w:val="006712CD"/>
    <w:rsid w:val="00672C87"/>
    <w:rsid w:val="00676115"/>
    <w:rsid w:val="006806B0"/>
    <w:rsid w:val="0068172C"/>
    <w:rsid w:val="00682151"/>
    <w:rsid w:val="00682352"/>
    <w:rsid w:val="00682BFE"/>
    <w:rsid w:val="00684989"/>
    <w:rsid w:val="00685011"/>
    <w:rsid w:val="006858E4"/>
    <w:rsid w:val="00685BAA"/>
    <w:rsid w:val="00686778"/>
    <w:rsid w:val="00686A57"/>
    <w:rsid w:val="00686F17"/>
    <w:rsid w:val="006871F6"/>
    <w:rsid w:val="00687D83"/>
    <w:rsid w:val="00691FAD"/>
    <w:rsid w:val="0069374A"/>
    <w:rsid w:val="00693838"/>
    <w:rsid w:val="00696415"/>
    <w:rsid w:val="006A04DF"/>
    <w:rsid w:val="006A2004"/>
    <w:rsid w:val="006A3011"/>
    <w:rsid w:val="006A4F8E"/>
    <w:rsid w:val="006A61DA"/>
    <w:rsid w:val="006A7DBD"/>
    <w:rsid w:val="006B0EBB"/>
    <w:rsid w:val="006B29AC"/>
    <w:rsid w:val="006B3A74"/>
    <w:rsid w:val="006B4635"/>
    <w:rsid w:val="006B74E7"/>
    <w:rsid w:val="006B75E1"/>
    <w:rsid w:val="006B7D4D"/>
    <w:rsid w:val="006C0125"/>
    <w:rsid w:val="006C030E"/>
    <w:rsid w:val="006C0948"/>
    <w:rsid w:val="006C0C7A"/>
    <w:rsid w:val="006C3524"/>
    <w:rsid w:val="006C3D50"/>
    <w:rsid w:val="006C4A6E"/>
    <w:rsid w:val="006C650C"/>
    <w:rsid w:val="006C762C"/>
    <w:rsid w:val="006C7E09"/>
    <w:rsid w:val="006D0A19"/>
    <w:rsid w:val="006D17D2"/>
    <w:rsid w:val="006D2DD0"/>
    <w:rsid w:val="006D4A9E"/>
    <w:rsid w:val="006D5ADD"/>
    <w:rsid w:val="006D6E88"/>
    <w:rsid w:val="006D7F9D"/>
    <w:rsid w:val="006E06AC"/>
    <w:rsid w:val="006E06BA"/>
    <w:rsid w:val="006E175F"/>
    <w:rsid w:val="006E4043"/>
    <w:rsid w:val="006E4D3F"/>
    <w:rsid w:val="006F0736"/>
    <w:rsid w:val="006F0C69"/>
    <w:rsid w:val="006F14FA"/>
    <w:rsid w:val="006F1B82"/>
    <w:rsid w:val="006F4805"/>
    <w:rsid w:val="006F48B0"/>
    <w:rsid w:val="006F5C96"/>
    <w:rsid w:val="006F6244"/>
    <w:rsid w:val="006F7451"/>
    <w:rsid w:val="007008B3"/>
    <w:rsid w:val="00701466"/>
    <w:rsid w:val="00701B1A"/>
    <w:rsid w:val="007036AE"/>
    <w:rsid w:val="007048B5"/>
    <w:rsid w:val="00704AD7"/>
    <w:rsid w:val="00705B53"/>
    <w:rsid w:val="00706CFA"/>
    <w:rsid w:val="00706D56"/>
    <w:rsid w:val="007076ED"/>
    <w:rsid w:val="00711FD9"/>
    <w:rsid w:val="0071235A"/>
    <w:rsid w:val="0071317C"/>
    <w:rsid w:val="0071436E"/>
    <w:rsid w:val="0071452C"/>
    <w:rsid w:val="00715C27"/>
    <w:rsid w:val="00716897"/>
    <w:rsid w:val="00716C9E"/>
    <w:rsid w:val="00717415"/>
    <w:rsid w:val="007176DE"/>
    <w:rsid w:val="007178C2"/>
    <w:rsid w:val="00720110"/>
    <w:rsid w:val="00720E14"/>
    <w:rsid w:val="00721343"/>
    <w:rsid w:val="00721E98"/>
    <w:rsid w:val="0072271E"/>
    <w:rsid w:val="007234E4"/>
    <w:rsid w:val="0072392E"/>
    <w:rsid w:val="007254D9"/>
    <w:rsid w:val="0072663C"/>
    <w:rsid w:val="00730F19"/>
    <w:rsid w:val="0073113C"/>
    <w:rsid w:val="00732448"/>
    <w:rsid w:val="0073413C"/>
    <w:rsid w:val="00734F2E"/>
    <w:rsid w:val="0073767A"/>
    <w:rsid w:val="00737897"/>
    <w:rsid w:val="0074147C"/>
    <w:rsid w:val="007424BA"/>
    <w:rsid w:val="00742C59"/>
    <w:rsid w:val="007440B4"/>
    <w:rsid w:val="007448F9"/>
    <w:rsid w:val="0074548F"/>
    <w:rsid w:val="00746B67"/>
    <w:rsid w:val="0074766D"/>
    <w:rsid w:val="00747E15"/>
    <w:rsid w:val="007537FF"/>
    <w:rsid w:val="00754C30"/>
    <w:rsid w:val="00756D90"/>
    <w:rsid w:val="00756E5D"/>
    <w:rsid w:val="007609B2"/>
    <w:rsid w:val="0076332E"/>
    <w:rsid w:val="007654EE"/>
    <w:rsid w:val="007661D6"/>
    <w:rsid w:val="00767BB1"/>
    <w:rsid w:val="00771E44"/>
    <w:rsid w:val="007723AA"/>
    <w:rsid w:val="00777449"/>
    <w:rsid w:val="0077775D"/>
    <w:rsid w:val="0078018F"/>
    <w:rsid w:val="00780DC5"/>
    <w:rsid w:val="00780E39"/>
    <w:rsid w:val="0078126B"/>
    <w:rsid w:val="00781A19"/>
    <w:rsid w:val="00781C29"/>
    <w:rsid w:val="0078357B"/>
    <w:rsid w:val="00784678"/>
    <w:rsid w:val="00784EA2"/>
    <w:rsid w:val="00786946"/>
    <w:rsid w:val="007941CA"/>
    <w:rsid w:val="0079554C"/>
    <w:rsid w:val="0079564C"/>
    <w:rsid w:val="00795DFF"/>
    <w:rsid w:val="0079616C"/>
    <w:rsid w:val="00796335"/>
    <w:rsid w:val="00797218"/>
    <w:rsid w:val="007A0190"/>
    <w:rsid w:val="007A0452"/>
    <w:rsid w:val="007A04A0"/>
    <w:rsid w:val="007A0566"/>
    <w:rsid w:val="007A0AA9"/>
    <w:rsid w:val="007A1833"/>
    <w:rsid w:val="007A21D5"/>
    <w:rsid w:val="007A2AFE"/>
    <w:rsid w:val="007A2DCC"/>
    <w:rsid w:val="007A3CF9"/>
    <w:rsid w:val="007A3D5F"/>
    <w:rsid w:val="007A512A"/>
    <w:rsid w:val="007A6BE6"/>
    <w:rsid w:val="007A79E9"/>
    <w:rsid w:val="007A7A64"/>
    <w:rsid w:val="007A7B40"/>
    <w:rsid w:val="007B2518"/>
    <w:rsid w:val="007B3A10"/>
    <w:rsid w:val="007B45D5"/>
    <w:rsid w:val="007B535F"/>
    <w:rsid w:val="007B55F8"/>
    <w:rsid w:val="007B6BAD"/>
    <w:rsid w:val="007B781C"/>
    <w:rsid w:val="007B7972"/>
    <w:rsid w:val="007C2DA1"/>
    <w:rsid w:val="007C2EC2"/>
    <w:rsid w:val="007C46A2"/>
    <w:rsid w:val="007C575B"/>
    <w:rsid w:val="007C62DE"/>
    <w:rsid w:val="007C6FEF"/>
    <w:rsid w:val="007C7185"/>
    <w:rsid w:val="007C7BB4"/>
    <w:rsid w:val="007D1331"/>
    <w:rsid w:val="007D1392"/>
    <w:rsid w:val="007D3D44"/>
    <w:rsid w:val="007D4083"/>
    <w:rsid w:val="007D55D5"/>
    <w:rsid w:val="007D5DA0"/>
    <w:rsid w:val="007E3956"/>
    <w:rsid w:val="007E4096"/>
    <w:rsid w:val="007E4F9E"/>
    <w:rsid w:val="007E7604"/>
    <w:rsid w:val="007F0080"/>
    <w:rsid w:val="007F188E"/>
    <w:rsid w:val="007F2017"/>
    <w:rsid w:val="007F26B5"/>
    <w:rsid w:val="007F3D2C"/>
    <w:rsid w:val="007F57B3"/>
    <w:rsid w:val="00800C70"/>
    <w:rsid w:val="00800F0C"/>
    <w:rsid w:val="00800FB2"/>
    <w:rsid w:val="00802905"/>
    <w:rsid w:val="0080405F"/>
    <w:rsid w:val="00804675"/>
    <w:rsid w:val="0080789C"/>
    <w:rsid w:val="008101B3"/>
    <w:rsid w:val="0081357B"/>
    <w:rsid w:val="0081503A"/>
    <w:rsid w:val="00816C18"/>
    <w:rsid w:val="00817992"/>
    <w:rsid w:val="00820907"/>
    <w:rsid w:val="008213E5"/>
    <w:rsid w:val="00821506"/>
    <w:rsid w:val="00821743"/>
    <w:rsid w:val="00823077"/>
    <w:rsid w:val="00823E2D"/>
    <w:rsid w:val="008246E1"/>
    <w:rsid w:val="00825383"/>
    <w:rsid w:val="00826303"/>
    <w:rsid w:val="008302C3"/>
    <w:rsid w:val="00832610"/>
    <w:rsid w:val="00832674"/>
    <w:rsid w:val="00832B1E"/>
    <w:rsid w:val="008345F9"/>
    <w:rsid w:val="00834D1E"/>
    <w:rsid w:val="00835149"/>
    <w:rsid w:val="00837D93"/>
    <w:rsid w:val="008403CC"/>
    <w:rsid w:val="008406A1"/>
    <w:rsid w:val="008413F8"/>
    <w:rsid w:val="0084782B"/>
    <w:rsid w:val="0084792B"/>
    <w:rsid w:val="00850E0F"/>
    <w:rsid w:val="00851BE3"/>
    <w:rsid w:val="0085256E"/>
    <w:rsid w:val="008530ED"/>
    <w:rsid w:val="0085504C"/>
    <w:rsid w:val="0085527C"/>
    <w:rsid w:val="008553FC"/>
    <w:rsid w:val="00856BB4"/>
    <w:rsid w:val="008621CD"/>
    <w:rsid w:val="00862ECD"/>
    <w:rsid w:val="008631FC"/>
    <w:rsid w:val="00863FAB"/>
    <w:rsid w:val="008669CF"/>
    <w:rsid w:val="00866D0E"/>
    <w:rsid w:val="0087188F"/>
    <w:rsid w:val="00872401"/>
    <w:rsid w:val="00872862"/>
    <w:rsid w:val="00872B17"/>
    <w:rsid w:val="008732D9"/>
    <w:rsid w:val="00874261"/>
    <w:rsid w:val="00877F4E"/>
    <w:rsid w:val="00881793"/>
    <w:rsid w:val="008829EE"/>
    <w:rsid w:val="008830C4"/>
    <w:rsid w:val="0088326D"/>
    <w:rsid w:val="0088337B"/>
    <w:rsid w:val="008834F6"/>
    <w:rsid w:val="00883A2E"/>
    <w:rsid w:val="00884866"/>
    <w:rsid w:val="0088531F"/>
    <w:rsid w:val="008858A6"/>
    <w:rsid w:val="00885A22"/>
    <w:rsid w:val="00890B8B"/>
    <w:rsid w:val="00892339"/>
    <w:rsid w:val="008935F4"/>
    <w:rsid w:val="00895399"/>
    <w:rsid w:val="008956FE"/>
    <w:rsid w:val="00895F40"/>
    <w:rsid w:val="008962AB"/>
    <w:rsid w:val="008969BF"/>
    <w:rsid w:val="00897B98"/>
    <w:rsid w:val="008A012E"/>
    <w:rsid w:val="008A1D28"/>
    <w:rsid w:val="008A24DF"/>
    <w:rsid w:val="008A2F23"/>
    <w:rsid w:val="008A31A6"/>
    <w:rsid w:val="008A3517"/>
    <w:rsid w:val="008A431E"/>
    <w:rsid w:val="008A4BFA"/>
    <w:rsid w:val="008A4DEB"/>
    <w:rsid w:val="008A7122"/>
    <w:rsid w:val="008A7648"/>
    <w:rsid w:val="008B071C"/>
    <w:rsid w:val="008B40AC"/>
    <w:rsid w:val="008B448F"/>
    <w:rsid w:val="008B5623"/>
    <w:rsid w:val="008B5D09"/>
    <w:rsid w:val="008B7D22"/>
    <w:rsid w:val="008C1ED3"/>
    <w:rsid w:val="008C29E1"/>
    <w:rsid w:val="008C4256"/>
    <w:rsid w:val="008C763D"/>
    <w:rsid w:val="008D125A"/>
    <w:rsid w:val="008D1A72"/>
    <w:rsid w:val="008D26E0"/>
    <w:rsid w:val="008D4950"/>
    <w:rsid w:val="008D557C"/>
    <w:rsid w:val="008D7288"/>
    <w:rsid w:val="008D7510"/>
    <w:rsid w:val="008D78B6"/>
    <w:rsid w:val="008D7AE3"/>
    <w:rsid w:val="008E0010"/>
    <w:rsid w:val="008E2E44"/>
    <w:rsid w:val="008E37D5"/>
    <w:rsid w:val="008E3E36"/>
    <w:rsid w:val="008E5CF5"/>
    <w:rsid w:val="008E609F"/>
    <w:rsid w:val="008E7475"/>
    <w:rsid w:val="008E7A88"/>
    <w:rsid w:val="008F150F"/>
    <w:rsid w:val="008F19D8"/>
    <w:rsid w:val="008F7CCA"/>
    <w:rsid w:val="00900F4D"/>
    <w:rsid w:val="00901A37"/>
    <w:rsid w:val="00901B8E"/>
    <w:rsid w:val="00905483"/>
    <w:rsid w:val="00906213"/>
    <w:rsid w:val="00907186"/>
    <w:rsid w:val="009071D1"/>
    <w:rsid w:val="00910677"/>
    <w:rsid w:val="00910FFD"/>
    <w:rsid w:val="009119B2"/>
    <w:rsid w:val="009123BD"/>
    <w:rsid w:val="00912C5D"/>
    <w:rsid w:val="00914951"/>
    <w:rsid w:val="009151CE"/>
    <w:rsid w:val="00916108"/>
    <w:rsid w:val="0091662C"/>
    <w:rsid w:val="0092008A"/>
    <w:rsid w:val="00923293"/>
    <w:rsid w:val="00924B30"/>
    <w:rsid w:val="00926041"/>
    <w:rsid w:val="00930A6D"/>
    <w:rsid w:val="00931C92"/>
    <w:rsid w:val="00932A57"/>
    <w:rsid w:val="00934794"/>
    <w:rsid w:val="00934CD1"/>
    <w:rsid w:val="00936847"/>
    <w:rsid w:val="00937EDF"/>
    <w:rsid w:val="00941634"/>
    <w:rsid w:val="00941F11"/>
    <w:rsid w:val="00942EE3"/>
    <w:rsid w:val="00946B7F"/>
    <w:rsid w:val="00946FA1"/>
    <w:rsid w:val="00947C53"/>
    <w:rsid w:val="0095198F"/>
    <w:rsid w:val="00952386"/>
    <w:rsid w:val="0095330F"/>
    <w:rsid w:val="009553F6"/>
    <w:rsid w:val="00955A8A"/>
    <w:rsid w:val="00957259"/>
    <w:rsid w:val="00960411"/>
    <w:rsid w:val="00961777"/>
    <w:rsid w:val="00961B46"/>
    <w:rsid w:val="0096243E"/>
    <w:rsid w:val="00962928"/>
    <w:rsid w:val="00962B9D"/>
    <w:rsid w:val="00962DFF"/>
    <w:rsid w:val="00963B38"/>
    <w:rsid w:val="0096496F"/>
    <w:rsid w:val="00965DEA"/>
    <w:rsid w:val="00967662"/>
    <w:rsid w:val="00967F45"/>
    <w:rsid w:val="00970006"/>
    <w:rsid w:val="00970FEF"/>
    <w:rsid w:val="00971AC3"/>
    <w:rsid w:val="00973615"/>
    <w:rsid w:val="00973CEA"/>
    <w:rsid w:val="00974079"/>
    <w:rsid w:val="00974717"/>
    <w:rsid w:val="0097555A"/>
    <w:rsid w:val="00975977"/>
    <w:rsid w:val="00975A21"/>
    <w:rsid w:val="009859EF"/>
    <w:rsid w:val="00985D54"/>
    <w:rsid w:val="0098665F"/>
    <w:rsid w:val="0098723B"/>
    <w:rsid w:val="00987F0A"/>
    <w:rsid w:val="009909F1"/>
    <w:rsid w:val="00992632"/>
    <w:rsid w:val="00993A6F"/>
    <w:rsid w:val="009A1738"/>
    <w:rsid w:val="009A387A"/>
    <w:rsid w:val="009A44E6"/>
    <w:rsid w:val="009A573B"/>
    <w:rsid w:val="009A5FFB"/>
    <w:rsid w:val="009A7A65"/>
    <w:rsid w:val="009A7F2A"/>
    <w:rsid w:val="009B125F"/>
    <w:rsid w:val="009B21E0"/>
    <w:rsid w:val="009B356D"/>
    <w:rsid w:val="009B442F"/>
    <w:rsid w:val="009B48B7"/>
    <w:rsid w:val="009B4ECF"/>
    <w:rsid w:val="009B518E"/>
    <w:rsid w:val="009B5E58"/>
    <w:rsid w:val="009B6733"/>
    <w:rsid w:val="009B7DA4"/>
    <w:rsid w:val="009C0EA3"/>
    <w:rsid w:val="009C1C38"/>
    <w:rsid w:val="009C2285"/>
    <w:rsid w:val="009C333F"/>
    <w:rsid w:val="009C3FFE"/>
    <w:rsid w:val="009C5006"/>
    <w:rsid w:val="009C5014"/>
    <w:rsid w:val="009C5E29"/>
    <w:rsid w:val="009C73B0"/>
    <w:rsid w:val="009D120F"/>
    <w:rsid w:val="009D42BB"/>
    <w:rsid w:val="009D6281"/>
    <w:rsid w:val="009D669E"/>
    <w:rsid w:val="009D72A5"/>
    <w:rsid w:val="009E07B2"/>
    <w:rsid w:val="009E0F56"/>
    <w:rsid w:val="009E2A3B"/>
    <w:rsid w:val="009E2F75"/>
    <w:rsid w:val="009E3807"/>
    <w:rsid w:val="009E53C9"/>
    <w:rsid w:val="009E70DD"/>
    <w:rsid w:val="009F0E4D"/>
    <w:rsid w:val="009F2012"/>
    <w:rsid w:val="009F3D3D"/>
    <w:rsid w:val="009F4201"/>
    <w:rsid w:val="009F4593"/>
    <w:rsid w:val="009F5DCA"/>
    <w:rsid w:val="009F6E41"/>
    <w:rsid w:val="009F7123"/>
    <w:rsid w:val="00A00045"/>
    <w:rsid w:val="00A0080C"/>
    <w:rsid w:val="00A01311"/>
    <w:rsid w:val="00A025DC"/>
    <w:rsid w:val="00A02ED9"/>
    <w:rsid w:val="00A030CE"/>
    <w:rsid w:val="00A03CE6"/>
    <w:rsid w:val="00A078AB"/>
    <w:rsid w:val="00A1024E"/>
    <w:rsid w:val="00A11A19"/>
    <w:rsid w:val="00A158A4"/>
    <w:rsid w:val="00A164AC"/>
    <w:rsid w:val="00A1689A"/>
    <w:rsid w:val="00A16ADE"/>
    <w:rsid w:val="00A21B80"/>
    <w:rsid w:val="00A22EF3"/>
    <w:rsid w:val="00A256CC"/>
    <w:rsid w:val="00A25FF2"/>
    <w:rsid w:val="00A27361"/>
    <w:rsid w:val="00A27560"/>
    <w:rsid w:val="00A32B81"/>
    <w:rsid w:val="00A35463"/>
    <w:rsid w:val="00A35DFF"/>
    <w:rsid w:val="00A36A77"/>
    <w:rsid w:val="00A36C3F"/>
    <w:rsid w:val="00A37A96"/>
    <w:rsid w:val="00A402C6"/>
    <w:rsid w:val="00A42CB4"/>
    <w:rsid w:val="00A433CA"/>
    <w:rsid w:val="00A437D9"/>
    <w:rsid w:val="00A44AF7"/>
    <w:rsid w:val="00A464B5"/>
    <w:rsid w:val="00A46F75"/>
    <w:rsid w:val="00A5054E"/>
    <w:rsid w:val="00A51FA7"/>
    <w:rsid w:val="00A52BF9"/>
    <w:rsid w:val="00A5303A"/>
    <w:rsid w:val="00A552F8"/>
    <w:rsid w:val="00A57D52"/>
    <w:rsid w:val="00A61466"/>
    <w:rsid w:val="00A62346"/>
    <w:rsid w:val="00A64994"/>
    <w:rsid w:val="00A65744"/>
    <w:rsid w:val="00A6579F"/>
    <w:rsid w:val="00A70869"/>
    <w:rsid w:val="00A71A12"/>
    <w:rsid w:val="00A71CCC"/>
    <w:rsid w:val="00A721AB"/>
    <w:rsid w:val="00A72486"/>
    <w:rsid w:val="00A725C0"/>
    <w:rsid w:val="00A7303C"/>
    <w:rsid w:val="00A73241"/>
    <w:rsid w:val="00A767C9"/>
    <w:rsid w:val="00A77468"/>
    <w:rsid w:val="00A77684"/>
    <w:rsid w:val="00A81782"/>
    <w:rsid w:val="00A81D63"/>
    <w:rsid w:val="00A82B1C"/>
    <w:rsid w:val="00A834C8"/>
    <w:rsid w:val="00A85FC2"/>
    <w:rsid w:val="00A86BD2"/>
    <w:rsid w:val="00A87DEB"/>
    <w:rsid w:val="00A92878"/>
    <w:rsid w:val="00A94336"/>
    <w:rsid w:val="00A94620"/>
    <w:rsid w:val="00A9480E"/>
    <w:rsid w:val="00A979DE"/>
    <w:rsid w:val="00AA096C"/>
    <w:rsid w:val="00AA17F9"/>
    <w:rsid w:val="00AA2178"/>
    <w:rsid w:val="00AA284D"/>
    <w:rsid w:val="00AA30CF"/>
    <w:rsid w:val="00AA362D"/>
    <w:rsid w:val="00AA52C5"/>
    <w:rsid w:val="00AA7272"/>
    <w:rsid w:val="00AB00BF"/>
    <w:rsid w:val="00AB1209"/>
    <w:rsid w:val="00AB14CA"/>
    <w:rsid w:val="00AB20D9"/>
    <w:rsid w:val="00AB2C62"/>
    <w:rsid w:val="00AB3A23"/>
    <w:rsid w:val="00AB4154"/>
    <w:rsid w:val="00AB52CD"/>
    <w:rsid w:val="00AB72B6"/>
    <w:rsid w:val="00AB7907"/>
    <w:rsid w:val="00AB7D87"/>
    <w:rsid w:val="00AC2987"/>
    <w:rsid w:val="00AC58D9"/>
    <w:rsid w:val="00AC5E40"/>
    <w:rsid w:val="00AC6E2B"/>
    <w:rsid w:val="00AC74EA"/>
    <w:rsid w:val="00AC76F0"/>
    <w:rsid w:val="00AC78AC"/>
    <w:rsid w:val="00AD131C"/>
    <w:rsid w:val="00AD3420"/>
    <w:rsid w:val="00AD4013"/>
    <w:rsid w:val="00AD4231"/>
    <w:rsid w:val="00AD4945"/>
    <w:rsid w:val="00AD5A8E"/>
    <w:rsid w:val="00AD71E8"/>
    <w:rsid w:val="00AE2482"/>
    <w:rsid w:val="00AE3013"/>
    <w:rsid w:val="00AE4345"/>
    <w:rsid w:val="00AE5F46"/>
    <w:rsid w:val="00AE6420"/>
    <w:rsid w:val="00AE7164"/>
    <w:rsid w:val="00AF06B2"/>
    <w:rsid w:val="00AF0C73"/>
    <w:rsid w:val="00AF1097"/>
    <w:rsid w:val="00AF111F"/>
    <w:rsid w:val="00AF1172"/>
    <w:rsid w:val="00AF1285"/>
    <w:rsid w:val="00AF1A87"/>
    <w:rsid w:val="00AF3327"/>
    <w:rsid w:val="00AF4371"/>
    <w:rsid w:val="00AF4DDA"/>
    <w:rsid w:val="00AF52DB"/>
    <w:rsid w:val="00AF5CAA"/>
    <w:rsid w:val="00AF6016"/>
    <w:rsid w:val="00AF68A3"/>
    <w:rsid w:val="00AF6985"/>
    <w:rsid w:val="00AF756B"/>
    <w:rsid w:val="00B00A24"/>
    <w:rsid w:val="00B00C2E"/>
    <w:rsid w:val="00B00C75"/>
    <w:rsid w:val="00B00F6E"/>
    <w:rsid w:val="00B013DF"/>
    <w:rsid w:val="00B02091"/>
    <w:rsid w:val="00B039FE"/>
    <w:rsid w:val="00B03C26"/>
    <w:rsid w:val="00B04291"/>
    <w:rsid w:val="00B06288"/>
    <w:rsid w:val="00B06325"/>
    <w:rsid w:val="00B06AAD"/>
    <w:rsid w:val="00B07552"/>
    <w:rsid w:val="00B11096"/>
    <w:rsid w:val="00B13EE2"/>
    <w:rsid w:val="00B152D6"/>
    <w:rsid w:val="00B164B9"/>
    <w:rsid w:val="00B17D1F"/>
    <w:rsid w:val="00B201EF"/>
    <w:rsid w:val="00B20899"/>
    <w:rsid w:val="00B21F79"/>
    <w:rsid w:val="00B2209A"/>
    <w:rsid w:val="00B233E3"/>
    <w:rsid w:val="00B2414F"/>
    <w:rsid w:val="00B25751"/>
    <w:rsid w:val="00B25F0C"/>
    <w:rsid w:val="00B30899"/>
    <w:rsid w:val="00B31B99"/>
    <w:rsid w:val="00B31E39"/>
    <w:rsid w:val="00B323DC"/>
    <w:rsid w:val="00B333AE"/>
    <w:rsid w:val="00B33876"/>
    <w:rsid w:val="00B34047"/>
    <w:rsid w:val="00B353D1"/>
    <w:rsid w:val="00B3671C"/>
    <w:rsid w:val="00B36ADF"/>
    <w:rsid w:val="00B36FE3"/>
    <w:rsid w:val="00B3736F"/>
    <w:rsid w:val="00B37E21"/>
    <w:rsid w:val="00B40D2D"/>
    <w:rsid w:val="00B42467"/>
    <w:rsid w:val="00B42D9F"/>
    <w:rsid w:val="00B433B0"/>
    <w:rsid w:val="00B4360D"/>
    <w:rsid w:val="00B44B70"/>
    <w:rsid w:val="00B44CFD"/>
    <w:rsid w:val="00B44D10"/>
    <w:rsid w:val="00B45052"/>
    <w:rsid w:val="00B46E51"/>
    <w:rsid w:val="00B50EA5"/>
    <w:rsid w:val="00B52002"/>
    <w:rsid w:val="00B5276B"/>
    <w:rsid w:val="00B52B26"/>
    <w:rsid w:val="00B53195"/>
    <w:rsid w:val="00B53617"/>
    <w:rsid w:val="00B543AB"/>
    <w:rsid w:val="00B54DD1"/>
    <w:rsid w:val="00B552EF"/>
    <w:rsid w:val="00B576A2"/>
    <w:rsid w:val="00B61B8E"/>
    <w:rsid w:val="00B620DE"/>
    <w:rsid w:val="00B634DE"/>
    <w:rsid w:val="00B63FC7"/>
    <w:rsid w:val="00B714B1"/>
    <w:rsid w:val="00B71EDF"/>
    <w:rsid w:val="00B72780"/>
    <w:rsid w:val="00B743BB"/>
    <w:rsid w:val="00B7538F"/>
    <w:rsid w:val="00B77254"/>
    <w:rsid w:val="00B77CAE"/>
    <w:rsid w:val="00B80562"/>
    <w:rsid w:val="00B80C15"/>
    <w:rsid w:val="00B811FB"/>
    <w:rsid w:val="00B82D86"/>
    <w:rsid w:val="00B83C29"/>
    <w:rsid w:val="00B84C30"/>
    <w:rsid w:val="00B919DC"/>
    <w:rsid w:val="00B92003"/>
    <w:rsid w:val="00B92DBE"/>
    <w:rsid w:val="00B93889"/>
    <w:rsid w:val="00B93A04"/>
    <w:rsid w:val="00B94FAE"/>
    <w:rsid w:val="00B95A9D"/>
    <w:rsid w:val="00B96703"/>
    <w:rsid w:val="00B969F3"/>
    <w:rsid w:val="00BA004F"/>
    <w:rsid w:val="00BA0730"/>
    <w:rsid w:val="00BA0A9F"/>
    <w:rsid w:val="00BA0C5C"/>
    <w:rsid w:val="00BA1247"/>
    <w:rsid w:val="00BA1763"/>
    <w:rsid w:val="00BA25FC"/>
    <w:rsid w:val="00BA2F9E"/>
    <w:rsid w:val="00BA3EFC"/>
    <w:rsid w:val="00BA4426"/>
    <w:rsid w:val="00BA533B"/>
    <w:rsid w:val="00BA6C99"/>
    <w:rsid w:val="00BB226B"/>
    <w:rsid w:val="00BB259C"/>
    <w:rsid w:val="00BB4234"/>
    <w:rsid w:val="00BB4E6A"/>
    <w:rsid w:val="00BB5C68"/>
    <w:rsid w:val="00BB75E8"/>
    <w:rsid w:val="00BC0A89"/>
    <w:rsid w:val="00BC0BC6"/>
    <w:rsid w:val="00BC17AB"/>
    <w:rsid w:val="00BC23FC"/>
    <w:rsid w:val="00BC2482"/>
    <w:rsid w:val="00BC2CD2"/>
    <w:rsid w:val="00BC34A3"/>
    <w:rsid w:val="00BC5D4F"/>
    <w:rsid w:val="00BC6FFB"/>
    <w:rsid w:val="00BC7344"/>
    <w:rsid w:val="00BD0282"/>
    <w:rsid w:val="00BD22F9"/>
    <w:rsid w:val="00BD23A9"/>
    <w:rsid w:val="00BD2FC0"/>
    <w:rsid w:val="00BD60E5"/>
    <w:rsid w:val="00BD70F0"/>
    <w:rsid w:val="00BD71B6"/>
    <w:rsid w:val="00BD721E"/>
    <w:rsid w:val="00BD7C90"/>
    <w:rsid w:val="00BE0BF4"/>
    <w:rsid w:val="00BE18D1"/>
    <w:rsid w:val="00BE1A6E"/>
    <w:rsid w:val="00BE22E8"/>
    <w:rsid w:val="00BE258C"/>
    <w:rsid w:val="00BE60E4"/>
    <w:rsid w:val="00BE7FE2"/>
    <w:rsid w:val="00BF2E17"/>
    <w:rsid w:val="00BF3659"/>
    <w:rsid w:val="00BF3E3C"/>
    <w:rsid w:val="00BF75FB"/>
    <w:rsid w:val="00C03769"/>
    <w:rsid w:val="00C039C5"/>
    <w:rsid w:val="00C047BB"/>
    <w:rsid w:val="00C0595E"/>
    <w:rsid w:val="00C0627A"/>
    <w:rsid w:val="00C06487"/>
    <w:rsid w:val="00C11992"/>
    <w:rsid w:val="00C139B7"/>
    <w:rsid w:val="00C16B24"/>
    <w:rsid w:val="00C206AA"/>
    <w:rsid w:val="00C21342"/>
    <w:rsid w:val="00C22D85"/>
    <w:rsid w:val="00C23167"/>
    <w:rsid w:val="00C233C0"/>
    <w:rsid w:val="00C2352A"/>
    <w:rsid w:val="00C250D8"/>
    <w:rsid w:val="00C263B3"/>
    <w:rsid w:val="00C31833"/>
    <w:rsid w:val="00C31D07"/>
    <w:rsid w:val="00C32422"/>
    <w:rsid w:val="00C32EF5"/>
    <w:rsid w:val="00C34012"/>
    <w:rsid w:val="00C355B0"/>
    <w:rsid w:val="00C35994"/>
    <w:rsid w:val="00C40657"/>
    <w:rsid w:val="00C40B4D"/>
    <w:rsid w:val="00C41D42"/>
    <w:rsid w:val="00C4219B"/>
    <w:rsid w:val="00C434D4"/>
    <w:rsid w:val="00C44427"/>
    <w:rsid w:val="00C44653"/>
    <w:rsid w:val="00C50DF4"/>
    <w:rsid w:val="00C55B61"/>
    <w:rsid w:val="00C5770C"/>
    <w:rsid w:val="00C57FE0"/>
    <w:rsid w:val="00C618A9"/>
    <w:rsid w:val="00C61CEB"/>
    <w:rsid w:val="00C63E39"/>
    <w:rsid w:val="00C63FB6"/>
    <w:rsid w:val="00C669A2"/>
    <w:rsid w:val="00C677B6"/>
    <w:rsid w:val="00C70B3E"/>
    <w:rsid w:val="00C70E3F"/>
    <w:rsid w:val="00C7121B"/>
    <w:rsid w:val="00C71AF4"/>
    <w:rsid w:val="00C723CC"/>
    <w:rsid w:val="00C72863"/>
    <w:rsid w:val="00C73806"/>
    <w:rsid w:val="00C73E06"/>
    <w:rsid w:val="00C7434B"/>
    <w:rsid w:val="00C74350"/>
    <w:rsid w:val="00C75FD9"/>
    <w:rsid w:val="00C77E2E"/>
    <w:rsid w:val="00C80946"/>
    <w:rsid w:val="00C836C1"/>
    <w:rsid w:val="00C83CF7"/>
    <w:rsid w:val="00C8681F"/>
    <w:rsid w:val="00C86D3E"/>
    <w:rsid w:val="00C94620"/>
    <w:rsid w:val="00C95282"/>
    <w:rsid w:val="00C95370"/>
    <w:rsid w:val="00C95849"/>
    <w:rsid w:val="00C95D83"/>
    <w:rsid w:val="00C95DBA"/>
    <w:rsid w:val="00C95E99"/>
    <w:rsid w:val="00C9692B"/>
    <w:rsid w:val="00C97906"/>
    <w:rsid w:val="00CA05E2"/>
    <w:rsid w:val="00CA408A"/>
    <w:rsid w:val="00CA40A6"/>
    <w:rsid w:val="00CA41DB"/>
    <w:rsid w:val="00CA43A5"/>
    <w:rsid w:val="00CA6894"/>
    <w:rsid w:val="00CB0BF8"/>
    <w:rsid w:val="00CB24E6"/>
    <w:rsid w:val="00CB427F"/>
    <w:rsid w:val="00CB5B1C"/>
    <w:rsid w:val="00CB5DD5"/>
    <w:rsid w:val="00CB61FB"/>
    <w:rsid w:val="00CB68F0"/>
    <w:rsid w:val="00CB6C24"/>
    <w:rsid w:val="00CB7697"/>
    <w:rsid w:val="00CC01A9"/>
    <w:rsid w:val="00CC126D"/>
    <w:rsid w:val="00CC1453"/>
    <w:rsid w:val="00CC16D5"/>
    <w:rsid w:val="00CC229C"/>
    <w:rsid w:val="00CC2CE0"/>
    <w:rsid w:val="00CC2EDC"/>
    <w:rsid w:val="00CC31B0"/>
    <w:rsid w:val="00CC3AF6"/>
    <w:rsid w:val="00CC3D6F"/>
    <w:rsid w:val="00CC4DAE"/>
    <w:rsid w:val="00CC4F9F"/>
    <w:rsid w:val="00CC76B3"/>
    <w:rsid w:val="00CC7AF0"/>
    <w:rsid w:val="00CD1749"/>
    <w:rsid w:val="00CD2F77"/>
    <w:rsid w:val="00CD4C7F"/>
    <w:rsid w:val="00CE1489"/>
    <w:rsid w:val="00CE154C"/>
    <w:rsid w:val="00CE1560"/>
    <w:rsid w:val="00CE1CC8"/>
    <w:rsid w:val="00CE2B5F"/>
    <w:rsid w:val="00CE507F"/>
    <w:rsid w:val="00CE5E59"/>
    <w:rsid w:val="00CE6E27"/>
    <w:rsid w:val="00CE768B"/>
    <w:rsid w:val="00CF0925"/>
    <w:rsid w:val="00CF0C05"/>
    <w:rsid w:val="00CF0F54"/>
    <w:rsid w:val="00CF46F7"/>
    <w:rsid w:val="00CF57C7"/>
    <w:rsid w:val="00CF5DFB"/>
    <w:rsid w:val="00CF60EA"/>
    <w:rsid w:val="00CF6B55"/>
    <w:rsid w:val="00CF6EC2"/>
    <w:rsid w:val="00CF736E"/>
    <w:rsid w:val="00D01100"/>
    <w:rsid w:val="00D019C7"/>
    <w:rsid w:val="00D03686"/>
    <w:rsid w:val="00D04263"/>
    <w:rsid w:val="00D047A7"/>
    <w:rsid w:val="00D058BB"/>
    <w:rsid w:val="00D05E4E"/>
    <w:rsid w:val="00D05F30"/>
    <w:rsid w:val="00D10E72"/>
    <w:rsid w:val="00D119CA"/>
    <w:rsid w:val="00D11D1F"/>
    <w:rsid w:val="00D12500"/>
    <w:rsid w:val="00D15176"/>
    <w:rsid w:val="00D15C68"/>
    <w:rsid w:val="00D160B5"/>
    <w:rsid w:val="00D178CD"/>
    <w:rsid w:val="00D17E4A"/>
    <w:rsid w:val="00D213F9"/>
    <w:rsid w:val="00D21478"/>
    <w:rsid w:val="00D228AC"/>
    <w:rsid w:val="00D22D33"/>
    <w:rsid w:val="00D24062"/>
    <w:rsid w:val="00D24CC2"/>
    <w:rsid w:val="00D251B2"/>
    <w:rsid w:val="00D278D9"/>
    <w:rsid w:val="00D27D75"/>
    <w:rsid w:val="00D31758"/>
    <w:rsid w:val="00D370E0"/>
    <w:rsid w:val="00D377C9"/>
    <w:rsid w:val="00D40C66"/>
    <w:rsid w:val="00D41CD1"/>
    <w:rsid w:val="00D4269D"/>
    <w:rsid w:val="00D42FC9"/>
    <w:rsid w:val="00D450B3"/>
    <w:rsid w:val="00D4785D"/>
    <w:rsid w:val="00D47F65"/>
    <w:rsid w:val="00D5102F"/>
    <w:rsid w:val="00D5146C"/>
    <w:rsid w:val="00D52120"/>
    <w:rsid w:val="00D52326"/>
    <w:rsid w:val="00D53298"/>
    <w:rsid w:val="00D5512E"/>
    <w:rsid w:val="00D57094"/>
    <w:rsid w:val="00D64726"/>
    <w:rsid w:val="00D650CC"/>
    <w:rsid w:val="00D67C63"/>
    <w:rsid w:val="00D70165"/>
    <w:rsid w:val="00D702F1"/>
    <w:rsid w:val="00D7108B"/>
    <w:rsid w:val="00D71205"/>
    <w:rsid w:val="00D71389"/>
    <w:rsid w:val="00D713EE"/>
    <w:rsid w:val="00D727C6"/>
    <w:rsid w:val="00D7284F"/>
    <w:rsid w:val="00D75F42"/>
    <w:rsid w:val="00D76708"/>
    <w:rsid w:val="00D76C39"/>
    <w:rsid w:val="00D77C79"/>
    <w:rsid w:val="00D80824"/>
    <w:rsid w:val="00D819C4"/>
    <w:rsid w:val="00D82281"/>
    <w:rsid w:val="00D831E7"/>
    <w:rsid w:val="00D853DF"/>
    <w:rsid w:val="00D853FC"/>
    <w:rsid w:val="00D85B18"/>
    <w:rsid w:val="00D87319"/>
    <w:rsid w:val="00D9198E"/>
    <w:rsid w:val="00D91F2C"/>
    <w:rsid w:val="00D92FBE"/>
    <w:rsid w:val="00D9362E"/>
    <w:rsid w:val="00D941E9"/>
    <w:rsid w:val="00D946AC"/>
    <w:rsid w:val="00D94E9A"/>
    <w:rsid w:val="00D96F70"/>
    <w:rsid w:val="00D97926"/>
    <w:rsid w:val="00D97B4F"/>
    <w:rsid w:val="00D97BDD"/>
    <w:rsid w:val="00DA103D"/>
    <w:rsid w:val="00DA2417"/>
    <w:rsid w:val="00DA280F"/>
    <w:rsid w:val="00DA2D85"/>
    <w:rsid w:val="00DA36DD"/>
    <w:rsid w:val="00DA69DA"/>
    <w:rsid w:val="00DA6F51"/>
    <w:rsid w:val="00DA7C2A"/>
    <w:rsid w:val="00DA7DD7"/>
    <w:rsid w:val="00DB188E"/>
    <w:rsid w:val="00DB3EB1"/>
    <w:rsid w:val="00DB42D0"/>
    <w:rsid w:val="00DB641E"/>
    <w:rsid w:val="00DB6AD8"/>
    <w:rsid w:val="00DB6D54"/>
    <w:rsid w:val="00DB6D5A"/>
    <w:rsid w:val="00DC2377"/>
    <w:rsid w:val="00DC30FA"/>
    <w:rsid w:val="00DC5184"/>
    <w:rsid w:val="00DC5425"/>
    <w:rsid w:val="00DD0015"/>
    <w:rsid w:val="00DD0B2C"/>
    <w:rsid w:val="00DD2DFC"/>
    <w:rsid w:val="00DD3887"/>
    <w:rsid w:val="00DD4167"/>
    <w:rsid w:val="00DD4A64"/>
    <w:rsid w:val="00DD580F"/>
    <w:rsid w:val="00DD6923"/>
    <w:rsid w:val="00DD7502"/>
    <w:rsid w:val="00DD768E"/>
    <w:rsid w:val="00DE0D99"/>
    <w:rsid w:val="00DE0F13"/>
    <w:rsid w:val="00DE269E"/>
    <w:rsid w:val="00DE2A94"/>
    <w:rsid w:val="00DE4A66"/>
    <w:rsid w:val="00DE5880"/>
    <w:rsid w:val="00DE5F28"/>
    <w:rsid w:val="00DE63F1"/>
    <w:rsid w:val="00DE6433"/>
    <w:rsid w:val="00DE752B"/>
    <w:rsid w:val="00DF0742"/>
    <w:rsid w:val="00DF0E89"/>
    <w:rsid w:val="00DF1B64"/>
    <w:rsid w:val="00DF2197"/>
    <w:rsid w:val="00DF5DC8"/>
    <w:rsid w:val="00DF656F"/>
    <w:rsid w:val="00DF6DE5"/>
    <w:rsid w:val="00DF71CF"/>
    <w:rsid w:val="00DF7D8A"/>
    <w:rsid w:val="00E00921"/>
    <w:rsid w:val="00E01FF7"/>
    <w:rsid w:val="00E037CD"/>
    <w:rsid w:val="00E042B7"/>
    <w:rsid w:val="00E052E6"/>
    <w:rsid w:val="00E0590C"/>
    <w:rsid w:val="00E06201"/>
    <w:rsid w:val="00E06239"/>
    <w:rsid w:val="00E132FF"/>
    <w:rsid w:val="00E16384"/>
    <w:rsid w:val="00E17126"/>
    <w:rsid w:val="00E20090"/>
    <w:rsid w:val="00E2199D"/>
    <w:rsid w:val="00E23494"/>
    <w:rsid w:val="00E26167"/>
    <w:rsid w:val="00E27102"/>
    <w:rsid w:val="00E27D7B"/>
    <w:rsid w:val="00E311DB"/>
    <w:rsid w:val="00E3126A"/>
    <w:rsid w:val="00E3126D"/>
    <w:rsid w:val="00E3240C"/>
    <w:rsid w:val="00E327C2"/>
    <w:rsid w:val="00E32E05"/>
    <w:rsid w:val="00E3306D"/>
    <w:rsid w:val="00E332BB"/>
    <w:rsid w:val="00E33539"/>
    <w:rsid w:val="00E34ACF"/>
    <w:rsid w:val="00E36A19"/>
    <w:rsid w:val="00E36F40"/>
    <w:rsid w:val="00E4172B"/>
    <w:rsid w:val="00E427B4"/>
    <w:rsid w:val="00E42FF2"/>
    <w:rsid w:val="00E43B07"/>
    <w:rsid w:val="00E44404"/>
    <w:rsid w:val="00E449C8"/>
    <w:rsid w:val="00E463EA"/>
    <w:rsid w:val="00E4697E"/>
    <w:rsid w:val="00E46C84"/>
    <w:rsid w:val="00E47507"/>
    <w:rsid w:val="00E50563"/>
    <w:rsid w:val="00E505A1"/>
    <w:rsid w:val="00E50839"/>
    <w:rsid w:val="00E51208"/>
    <w:rsid w:val="00E51702"/>
    <w:rsid w:val="00E53778"/>
    <w:rsid w:val="00E5423B"/>
    <w:rsid w:val="00E56695"/>
    <w:rsid w:val="00E56A8E"/>
    <w:rsid w:val="00E604A1"/>
    <w:rsid w:val="00E632AB"/>
    <w:rsid w:val="00E64379"/>
    <w:rsid w:val="00E64D33"/>
    <w:rsid w:val="00E6555D"/>
    <w:rsid w:val="00E6575C"/>
    <w:rsid w:val="00E70B28"/>
    <w:rsid w:val="00E70B70"/>
    <w:rsid w:val="00E70B9E"/>
    <w:rsid w:val="00E71565"/>
    <w:rsid w:val="00E72622"/>
    <w:rsid w:val="00E733A0"/>
    <w:rsid w:val="00E7538A"/>
    <w:rsid w:val="00E7661C"/>
    <w:rsid w:val="00E80F68"/>
    <w:rsid w:val="00E81074"/>
    <w:rsid w:val="00E842EB"/>
    <w:rsid w:val="00E8466F"/>
    <w:rsid w:val="00E85F1A"/>
    <w:rsid w:val="00E8654C"/>
    <w:rsid w:val="00E87361"/>
    <w:rsid w:val="00E901EC"/>
    <w:rsid w:val="00E90F04"/>
    <w:rsid w:val="00E941E2"/>
    <w:rsid w:val="00E9466A"/>
    <w:rsid w:val="00E96076"/>
    <w:rsid w:val="00E9782C"/>
    <w:rsid w:val="00E97D19"/>
    <w:rsid w:val="00EA0084"/>
    <w:rsid w:val="00EA0D34"/>
    <w:rsid w:val="00EA2B5B"/>
    <w:rsid w:val="00EA30EF"/>
    <w:rsid w:val="00EA3316"/>
    <w:rsid w:val="00EA34FE"/>
    <w:rsid w:val="00EA4713"/>
    <w:rsid w:val="00EA5C50"/>
    <w:rsid w:val="00EA607E"/>
    <w:rsid w:val="00EB15D9"/>
    <w:rsid w:val="00EB237A"/>
    <w:rsid w:val="00EB3758"/>
    <w:rsid w:val="00EB3853"/>
    <w:rsid w:val="00EB3AE6"/>
    <w:rsid w:val="00EB3D61"/>
    <w:rsid w:val="00EB53FC"/>
    <w:rsid w:val="00EB6335"/>
    <w:rsid w:val="00EB64D1"/>
    <w:rsid w:val="00EB7D41"/>
    <w:rsid w:val="00EC00BC"/>
    <w:rsid w:val="00EC0786"/>
    <w:rsid w:val="00EC160D"/>
    <w:rsid w:val="00EC166A"/>
    <w:rsid w:val="00EC47ED"/>
    <w:rsid w:val="00EC6121"/>
    <w:rsid w:val="00EC7F60"/>
    <w:rsid w:val="00ED0303"/>
    <w:rsid w:val="00ED078E"/>
    <w:rsid w:val="00ED21FF"/>
    <w:rsid w:val="00ED30EF"/>
    <w:rsid w:val="00ED3F25"/>
    <w:rsid w:val="00ED3F29"/>
    <w:rsid w:val="00ED63F9"/>
    <w:rsid w:val="00ED7485"/>
    <w:rsid w:val="00ED7ED8"/>
    <w:rsid w:val="00EE08D8"/>
    <w:rsid w:val="00EE0E5C"/>
    <w:rsid w:val="00EE0F54"/>
    <w:rsid w:val="00EE2D25"/>
    <w:rsid w:val="00EE39ED"/>
    <w:rsid w:val="00EE4132"/>
    <w:rsid w:val="00EE49B7"/>
    <w:rsid w:val="00EE5605"/>
    <w:rsid w:val="00EE6387"/>
    <w:rsid w:val="00EE7DF6"/>
    <w:rsid w:val="00EF043C"/>
    <w:rsid w:val="00EF125C"/>
    <w:rsid w:val="00EF16B3"/>
    <w:rsid w:val="00EF19BE"/>
    <w:rsid w:val="00EF1C21"/>
    <w:rsid w:val="00EF414B"/>
    <w:rsid w:val="00EF4C20"/>
    <w:rsid w:val="00EF539E"/>
    <w:rsid w:val="00EF59B0"/>
    <w:rsid w:val="00EF622D"/>
    <w:rsid w:val="00EF71B8"/>
    <w:rsid w:val="00F00296"/>
    <w:rsid w:val="00F00386"/>
    <w:rsid w:val="00F00874"/>
    <w:rsid w:val="00F012C5"/>
    <w:rsid w:val="00F01358"/>
    <w:rsid w:val="00F0435D"/>
    <w:rsid w:val="00F04B66"/>
    <w:rsid w:val="00F05F18"/>
    <w:rsid w:val="00F064EE"/>
    <w:rsid w:val="00F072D5"/>
    <w:rsid w:val="00F07389"/>
    <w:rsid w:val="00F074FC"/>
    <w:rsid w:val="00F107F5"/>
    <w:rsid w:val="00F11851"/>
    <w:rsid w:val="00F1398B"/>
    <w:rsid w:val="00F13B53"/>
    <w:rsid w:val="00F14005"/>
    <w:rsid w:val="00F14D49"/>
    <w:rsid w:val="00F1543A"/>
    <w:rsid w:val="00F1632B"/>
    <w:rsid w:val="00F17B68"/>
    <w:rsid w:val="00F208FF"/>
    <w:rsid w:val="00F217D5"/>
    <w:rsid w:val="00F21E4D"/>
    <w:rsid w:val="00F22106"/>
    <w:rsid w:val="00F2215F"/>
    <w:rsid w:val="00F228E3"/>
    <w:rsid w:val="00F22F83"/>
    <w:rsid w:val="00F232AF"/>
    <w:rsid w:val="00F232FF"/>
    <w:rsid w:val="00F24EA0"/>
    <w:rsid w:val="00F25465"/>
    <w:rsid w:val="00F26408"/>
    <w:rsid w:val="00F264F3"/>
    <w:rsid w:val="00F26F49"/>
    <w:rsid w:val="00F27896"/>
    <w:rsid w:val="00F278C4"/>
    <w:rsid w:val="00F312AB"/>
    <w:rsid w:val="00F31597"/>
    <w:rsid w:val="00F33417"/>
    <w:rsid w:val="00F33E40"/>
    <w:rsid w:val="00F36162"/>
    <w:rsid w:val="00F36443"/>
    <w:rsid w:val="00F368C6"/>
    <w:rsid w:val="00F37DCE"/>
    <w:rsid w:val="00F37EE1"/>
    <w:rsid w:val="00F40A2B"/>
    <w:rsid w:val="00F40FA3"/>
    <w:rsid w:val="00F41717"/>
    <w:rsid w:val="00F424FF"/>
    <w:rsid w:val="00F4303B"/>
    <w:rsid w:val="00F434C3"/>
    <w:rsid w:val="00F445E2"/>
    <w:rsid w:val="00F446E5"/>
    <w:rsid w:val="00F450E5"/>
    <w:rsid w:val="00F45265"/>
    <w:rsid w:val="00F45F8D"/>
    <w:rsid w:val="00F4616C"/>
    <w:rsid w:val="00F51A04"/>
    <w:rsid w:val="00F52F93"/>
    <w:rsid w:val="00F55224"/>
    <w:rsid w:val="00F5535B"/>
    <w:rsid w:val="00F6017F"/>
    <w:rsid w:val="00F626CF"/>
    <w:rsid w:val="00F62932"/>
    <w:rsid w:val="00F63080"/>
    <w:rsid w:val="00F646BD"/>
    <w:rsid w:val="00F67DC2"/>
    <w:rsid w:val="00F719F2"/>
    <w:rsid w:val="00F720F7"/>
    <w:rsid w:val="00F72F5E"/>
    <w:rsid w:val="00F74330"/>
    <w:rsid w:val="00F75074"/>
    <w:rsid w:val="00F757DC"/>
    <w:rsid w:val="00F7627E"/>
    <w:rsid w:val="00F7711E"/>
    <w:rsid w:val="00F77406"/>
    <w:rsid w:val="00F7754B"/>
    <w:rsid w:val="00F8038F"/>
    <w:rsid w:val="00F8081B"/>
    <w:rsid w:val="00F81636"/>
    <w:rsid w:val="00F834E0"/>
    <w:rsid w:val="00F85A93"/>
    <w:rsid w:val="00F868A4"/>
    <w:rsid w:val="00F8696B"/>
    <w:rsid w:val="00F86DF8"/>
    <w:rsid w:val="00F873BC"/>
    <w:rsid w:val="00F91711"/>
    <w:rsid w:val="00F9185A"/>
    <w:rsid w:val="00F93466"/>
    <w:rsid w:val="00F93B1D"/>
    <w:rsid w:val="00F940C7"/>
    <w:rsid w:val="00F9485F"/>
    <w:rsid w:val="00F95580"/>
    <w:rsid w:val="00FA0B2E"/>
    <w:rsid w:val="00FA2935"/>
    <w:rsid w:val="00FA4216"/>
    <w:rsid w:val="00FA6381"/>
    <w:rsid w:val="00FA77CD"/>
    <w:rsid w:val="00FB031F"/>
    <w:rsid w:val="00FB0DD6"/>
    <w:rsid w:val="00FB16B2"/>
    <w:rsid w:val="00FB1A89"/>
    <w:rsid w:val="00FB1CDC"/>
    <w:rsid w:val="00FB2AC4"/>
    <w:rsid w:val="00FB3782"/>
    <w:rsid w:val="00FB6571"/>
    <w:rsid w:val="00FC0157"/>
    <w:rsid w:val="00FC01AE"/>
    <w:rsid w:val="00FC0C23"/>
    <w:rsid w:val="00FC14BF"/>
    <w:rsid w:val="00FC1ABE"/>
    <w:rsid w:val="00FC4775"/>
    <w:rsid w:val="00FC6B29"/>
    <w:rsid w:val="00FD0F81"/>
    <w:rsid w:val="00FD4129"/>
    <w:rsid w:val="00FD41CC"/>
    <w:rsid w:val="00FD5CC3"/>
    <w:rsid w:val="00FD6353"/>
    <w:rsid w:val="00FE1D21"/>
    <w:rsid w:val="00FE21B9"/>
    <w:rsid w:val="00FE2DB9"/>
    <w:rsid w:val="00FE43C9"/>
    <w:rsid w:val="00FE5CE1"/>
    <w:rsid w:val="00FE74A6"/>
    <w:rsid w:val="00FE764C"/>
    <w:rsid w:val="00FF12E3"/>
    <w:rsid w:val="00FF13EE"/>
    <w:rsid w:val="00FF1467"/>
    <w:rsid w:val="00FF148E"/>
    <w:rsid w:val="00FF2140"/>
    <w:rsid w:val="00FF2D62"/>
    <w:rsid w:val="00FF45FF"/>
    <w:rsid w:val="00FF5686"/>
    <w:rsid w:val="00FF7938"/>
    <w:rsid w:val="00FF7A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9F62E9"/>
  <w15:docId w15:val="{50BC146E-34A1-4780-9F36-04A55C2F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03B5"/>
    <w:pPr>
      <w:spacing w:line="280" w:lineRule="atLeast"/>
    </w:pPr>
    <w:rPr>
      <w:rFonts w:ascii="Verdana" w:hAnsi="Verdana"/>
      <w:sz w:val="18"/>
      <w:szCs w:val="22"/>
    </w:rPr>
  </w:style>
  <w:style w:type="paragraph" w:styleId="Overskrift1">
    <w:name w:val="heading 1"/>
    <w:basedOn w:val="Normal"/>
    <w:next w:val="ReportManchet"/>
    <w:qFormat/>
    <w:rsid w:val="004A7665"/>
    <w:pPr>
      <w:keepNext/>
      <w:pageBreakBefore/>
      <w:numPr>
        <w:numId w:val="28"/>
      </w:numPr>
      <w:spacing w:after="600"/>
      <w:outlineLvl w:val="0"/>
    </w:pPr>
    <w:rPr>
      <w:bCs/>
      <w:kern w:val="32"/>
      <w:sz w:val="36"/>
      <w:szCs w:val="60"/>
    </w:rPr>
  </w:style>
  <w:style w:type="paragraph" w:styleId="Overskrift2">
    <w:name w:val="heading 2"/>
    <w:basedOn w:val="Normal"/>
    <w:next w:val="Normal"/>
    <w:qFormat/>
    <w:rsid w:val="004A7665"/>
    <w:pPr>
      <w:keepNext/>
      <w:numPr>
        <w:ilvl w:val="1"/>
        <w:numId w:val="28"/>
      </w:numPr>
      <w:pBdr>
        <w:bottom w:val="single" w:sz="4" w:space="1" w:color="auto"/>
      </w:pBdr>
      <w:spacing w:before="360" w:after="360"/>
      <w:outlineLvl w:val="1"/>
    </w:pPr>
    <w:rPr>
      <w:b/>
      <w:bCs/>
      <w:iCs/>
      <w:sz w:val="24"/>
      <w:szCs w:val="36"/>
    </w:rPr>
  </w:style>
  <w:style w:type="paragraph" w:styleId="Overskrift3">
    <w:name w:val="heading 3"/>
    <w:basedOn w:val="Normal"/>
    <w:next w:val="Normal"/>
    <w:qFormat/>
    <w:rsid w:val="004A7665"/>
    <w:pPr>
      <w:keepNext/>
      <w:numPr>
        <w:ilvl w:val="2"/>
        <w:numId w:val="28"/>
      </w:numPr>
      <w:tabs>
        <w:tab w:val="clear" w:pos="862"/>
        <w:tab w:val="num" w:pos="720"/>
      </w:tabs>
      <w:spacing w:before="240" w:after="240"/>
      <w:ind w:left="720"/>
      <w:outlineLvl w:val="2"/>
    </w:pPr>
    <w:rPr>
      <w:b/>
      <w:bCs/>
      <w:sz w:val="20"/>
      <w:szCs w:val="24"/>
    </w:rPr>
  </w:style>
  <w:style w:type="paragraph" w:styleId="Overskrift4">
    <w:name w:val="heading 4"/>
    <w:basedOn w:val="Normal"/>
    <w:next w:val="Normal"/>
    <w:qFormat/>
    <w:rsid w:val="004A7665"/>
    <w:pPr>
      <w:keepNext/>
      <w:numPr>
        <w:ilvl w:val="3"/>
        <w:numId w:val="28"/>
      </w:numPr>
      <w:spacing w:before="240" w:after="60"/>
      <w:outlineLvl w:val="3"/>
    </w:pPr>
    <w:rPr>
      <w:bCs/>
      <w:i/>
      <w:sz w:val="20"/>
      <w:szCs w:val="24"/>
    </w:rPr>
  </w:style>
  <w:style w:type="paragraph" w:styleId="Overskrift5">
    <w:name w:val="heading 5"/>
    <w:basedOn w:val="Normal"/>
    <w:next w:val="Normal"/>
    <w:qFormat/>
    <w:rsid w:val="004A7665"/>
    <w:pPr>
      <w:numPr>
        <w:ilvl w:val="4"/>
        <w:numId w:val="28"/>
      </w:numPr>
      <w:spacing w:before="240" w:after="60"/>
      <w:outlineLvl w:val="4"/>
    </w:pPr>
    <w:rPr>
      <w:b/>
      <w:bCs/>
      <w:i/>
      <w:iCs/>
      <w:szCs w:val="18"/>
    </w:rPr>
  </w:style>
  <w:style w:type="paragraph" w:styleId="Overskrift6">
    <w:name w:val="heading 6"/>
    <w:basedOn w:val="Normal"/>
    <w:next w:val="Normal"/>
    <w:qFormat/>
    <w:rsid w:val="000C36AD"/>
    <w:pPr>
      <w:spacing w:before="240" w:after="60"/>
      <w:outlineLvl w:val="5"/>
    </w:pPr>
    <w:rPr>
      <w:bCs/>
      <w:i/>
      <w:szCs w:val="18"/>
    </w:rPr>
  </w:style>
  <w:style w:type="paragraph" w:styleId="Overskrift7">
    <w:name w:val="heading 7"/>
    <w:basedOn w:val="Overskrift6"/>
    <w:next w:val="Normal"/>
    <w:qFormat/>
    <w:rsid w:val="00BF3659"/>
    <w:pPr>
      <w:outlineLvl w:val="6"/>
    </w:pPr>
    <w:rPr>
      <w:szCs w:val="24"/>
    </w:rPr>
  </w:style>
  <w:style w:type="paragraph" w:styleId="Overskrift8">
    <w:name w:val="heading 8"/>
    <w:basedOn w:val="Normal"/>
    <w:next w:val="Normal"/>
    <w:qFormat/>
    <w:rsid w:val="00BF3659"/>
    <w:pPr>
      <w:spacing w:before="240" w:after="60"/>
      <w:outlineLvl w:val="7"/>
    </w:pPr>
    <w:rPr>
      <w:i/>
      <w:iCs/>
      <w:szCs w:val="18"/>
    </w:rPr>
  </w:style>
  <w:style w:type="paragraph" w:styleId="Overskrift9">
    <w:name w:val="heading 9"/>
    <w:basedOn w:val="Normal"/>
    <w:next w:val="Normal"/>
    <w:qFormat/>
    <w:rsid w:val="00BF3659"/>
    <w:pPr>
      <w:spacing w:before="240" w:after="60"/>
      <w:outlineLvl w:val="8"/>
    </w:pPr>
    <w:rPr>
      <w:rFonts w:cs="Arial"/>
      <w:i/>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CD1749"/>
    <w:pPr>
      <w:tabs>
        <w:tab w:val="center" w:pos="4819"/>
        <w:tab w:val="right" w:pos="9638"/>
      </w:tabs>
    </w:pPr>
  </w:style>
  <w:style w:type="paragraph" w:styleId="Sidefod">
    <w:name w:val="footer"/>
    <w:basedOn w:val="Normal"/>
    <w:link w:val="SidefodTegn"/>
    <w:uiPriority w:val="99"/>
    <w:rsid w:val="0063636F"/>
    <w:pPr>
      <w:tabs>
        <w:tab w:val="right" w:pos="7937"/>
      </w:tabs>
    </w:pPr>
    <w:rPr>
      <w:sz w:val="16"/>
      <w:szCs w:val="16"/>
    </w:rPr>
  </w:style>
  <w:style w:type="paragraph" w:customStyle="1" w:styleId="Bullet2">
    <w:name w:val="Bullet2"/>
    <w:basedOn w:val="Normal"/>
    <w:rsid w:val="00EC160D"/>
    <w:pPr>
      <w:numPr>
        <w:numId w:val="20"/>
      </w:numPr>
      <w:tabs>
        <w:tab w:val="clear" w:pos="425"/>
        <w:tab w:val="left" w:pos="1134"/>
      </w:tabs>
      <w:ind w:left="1134" w:hanging="425"/>
    </w:pPr>
    <w:rPr>
      <w:i/>
    </w:rPr>
  </w:style>
  <w:style w:type="paragraph" w:customStyle="1" w:styleId="Bullet1">
    <w:name w:val="Bullet1"/>
    <w:basedOn w:val="Normal"/>
    <w:rsid w:val="00652D60"/>
    <w:pPr>
      <w:numPr>
        <w:numId w:val="14"/>
      </w:numPr>
    </w:pPr>
  </w:style>
  <w:style w:type="paragraph" w:customStyle="1" w:styleId="RapportTitel">
    <w:name w:val="RapportTitel"/>
    <w:basedOn w:val="Normal"/>
    <w:rsid w:val="000406DA"/>
    <w:pPr>
      <w:spacing w:line="480" w:lineRule="auto"/>
    </w:pPr>
    <w:rPr>
      <w:sz w:val="36"/>
      <w:szCs w:val="60"/>
    </w:rPr>
  </w:style>
  <w:style w:type="character" w:styleId="Sidetal">
    <w:name w:val="page number"/>
    <w:rsid w:val="006A4F8E"/>
    <w:rPr>
      <w:sz w:val="18"/>
      <w:szCs w:val="36"/>
    </w:rPr>
  </w:style>
  <w:style w:type="paragraph" w:styleId="Indholdsfortegnelse1">
    <w:name w:val="toc 1"/>
    <w:basedOn w:val="Normal"/>
    <w:next w:val="Normal"/>
    <w:uiPriority w:val="39"/>
    <w:rsid w:val="000406DA"/>
    <w:pPr>
      <w:spacing w:before="280"/>
      <w:ind w:hanging="1134"/>
    </w:pPr>
    <w:rPr>
      <w:b/>
    </w:rPr>
  </w:style>
  <w:style w:type="paragraph" w:styleId="Indholdsfortegnelse2">
    <w:name w:val="toc 2"/>
    <w:basedOn w:val="Normal"/>
    <w:next w:val="Normal"/>
    <w:uiPriority w:val="39"/>
    <w:rsid w:val="000406DA"/>
    <w:pPr>
      <w:ind w:left="425" w:hanging="1559"/>
    </w:pPr>
  </w:style>
  <w:style w:type="paragraph" w:styleId="Indholdsfortegnelse3">
    <w:name w:val="toc 3"/>
    <w:basedOn w:val="Normal"/>
    <w:next w:val="Normal"/>
    <w:uiPriority w:val="39"/>
    <w:rsid w:val="000406DA"/>
    <w:pPr>
      <w:tabs>
        <w:tab w:val="right" w:pos="7938"/>
      </w:tabs>
      <w:ind w:left="425" w:hanging="1559"/>
    </w:pPr>
  </w:style>
  <w:style w:type="paragraph" w:customStyle="1" w:styleId="Figurtitel">
    <w:name w:val="Figurtitel"/>
    <w:basedOn w:val="Normal"/>
    <w:rsid w:val="00331D61"/>
    <w:pPr>
      <w:keepNext/>
      <w:spacing w:before="160" w:after="120"/>
    </w:pPr>
    <w:rPr>
      <w:b/>
      <w:sz w:val="16"/>
      <w:szCs w:val="16"/>
    </w:rPr>
  </w:style>
  <w:style w:type="paragraph" w:customStyle="1" w:styleId="Billedetekst">
    <w:name w:val="Billedetekst"/>
    <w:basedOn w:val="Billedtekst"/>
    <w:rsid w:val="003B0585"/>
    <w:pPr>
      <w:keepNext/>
      <w:ind w:left="1134" w:hanging="1134"/>
    </w:pPr>
    <w:rPr>
      <w:sz w:val="16"/>
      <w:szCs w:val="14"/>
    </w:rPr>
  </w:style>
  <w:style w:type="paragraph" w:customStyle="1" w:styleId="TabelTitel">
    <w:name w:val="TabelTitel"/>
    <w:basedOn w:val="Figurtitel"/>
    <w:next w:val="Normal"/>
    <w:rsid w:val="00331D61"/>
  </w:style>
  <w:style w:type="character" w:customStyle="1" w:styleId="Typografi18ptFed">
    <w:name w:val="Typografi 18 pt Fed"/>
    <w:rsid w:val="00D94E9A"/>
    <w:rPr>
      <w:rFonts w:ascii="Verdana" w:hAnsi="Verdana"/>
      <w:b/>
      <w:bCs/>
      <w:sz w:val="28"/>
    </w:rPr>
  </w:style>
  <w:style w:type="paragraph" w:styleId="Billedtekst">
    <w:name w:val="caption"/>
    <w:basedOn w:val="Normal"/>
    <w:next w:val="Normal"/>
    <w:qFormat/>
    <w:rsid w:val="00D9362E"/>
    <w:pPr>
      <w:spacing w:before="120" w:after="120"/>
    </w:pPr>
    <w:rPr>
      <w:b/>
      <w:bCs/>
      <w:sz w:val="20"/>
      <w:szCs w:val="20"/>
    </w:rPr>
  </w:style>
  <w:style w:type="table" w:styleId="Tabel-Gitter">
    <w:name w:val="Table Grid"/>
    <w:basedOn w:val="Tabel-Normal"/>
    <w:uiPriority w:val="59"/>
    <w:rsid w:val="00B3671C"/>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ledeUndertekst">
    <w:name w:val="BilledeUndertekst"/>
    <w:basedOn w:val="Billedetekst"/>
    <w:next w:val="Normal"/>
    <w:rsid w:val="00961777"/>
    <w:rPr>
      <w:b w:val="0"/>
    </w:rPr>
  </w:style>
  <w:style w:type="paragraph" w:customStyle="1" w:styleId="TabelCelle">
    <w:name w:val="TabelCelle"/>
    <w:basedOn w:val="Normal"/>
    <w:rsid w:val="00636196"/>
    <w:pPr>
      <w:spacing w:line="240" w:lineRule="auto"/>
    </w:pPr>
    <w:rPr>
      <w:sz w:val="16"/>
    </w:rPr>
  </w:style>
  <w:style w:type="paragraph" w:customStyle="1" w:styleId="TabelOverskriftCelle">
    <w:name w:val="TabelOverskriftCelle"/>
    <w:basedOn w:val="Normal"/>
    <w:rsid w:val="00636196"/>
    <w:pPr>
      <w:spacing w:line="240" w:lineRule="auto"/>
    </w:pPr>
    <w:rPr>
      <w:b/>
      <w:sz w:val="16"/>
    </w:rPr>
  </w:style>
  <w:style w:type="paragraph" w:styleId="Indholdsfortegnelse4">
    <w:name w:val="toc 4"/>
    <w:basedOn w:val="Normal"/>
    <w:next w:val="Normal"/>
    <w:semiHidden/>
    <w:rsid w:val="000406DA"/>
    <w:pPr>
      <w:tabs>
        <w:tab w:val="right" w:pos="7938"/>
      </w:tabs>
      <w:ind w:left="425" w:hanging="1559"/>
    </w:pPr>
  </w:style>
  <w:style w:type="paragraph" w:styleId="Indholdsfortegnelse5">
    <w:name w:val="toc 5"/>
    <w:basedOn w:val="Normal"/>
    <w:next w:val="Normal"/>
    <w:semiHidden/>
    <w:rsid w:val="00352261"/>
    <w:pPr>
      <w:tabs>
        <w:tab w:val="right" w:pos="7938"/>
      </w:tabs>
      <w:ind w:left="425" w:hanging="1559"/>
    </w:pPr>
  </w:style>
  <w:style w:type="paragraph" w:styleId="Indholdsfortegnelse6">
    <w:name w:val="toc 6"/>
    <w:basedOn w:val="Normal"/>
    <w:next w:val="Normal"/>
    <w:semiHidden/>
    <w:rsid w:val="00EE39ED"/>
    <w:pPr>
      <w:tabs>
        <w:tab w:val="right" w:pos="7938"/>
      </w:tabs>
      <w:ind w:left="425"/>
    </w:pPr>
    <w:rPr>
      <w:i/>
    </w:rPr>
  </w:style>
  <w:style w:type="paragraph" w:styleId="Markeringsbobletekst">
    <w:name w:val="Balloon Text"/>
    <w:basedOn w:val="Normal"/>
    <w:link w:val="MarkeringsbobletekstTegn"/>
    <w:uiPriority w:val="99"/>
    <w:semiHidden/>
    <w:unhideWhenUsed/>
    <w:rsid w:val="000A5851"/>
    <w:pPr>
      <w:spacing w:line="240" w:lineRule="auto"/>
    </w:pPr>
    <w:rPr>
      <w:rFonts w:ascii="Tahoma" w:hAnsi="Tahoma"/>
      <w:sz w:val="16"/>
      <w:szCs w:val="16"/>
    </w:rPr>
  </w:style>
  <w:style w:type="character" w:customStyle="1" w:styleId="MarkeringsbobletekstTegn">
    <w:name w:val="Markeringsbobletekst Tegn"/>
    <w:link w:val="Markeringsbobletekst"/>
    <w:uiPriority w:val="99"/>
    <w:semiHidden/>
    <w:rsid w:val="000A5851"/>
    <w:rPr>
      <w:rFonts w:ascii="Tahoma" w:hAnsi="Tahoma" w:cs="Tahoma"/>
      <w:sz w:val="16"/>
      <w:szCs w:val="16"/>
    </w:rPr>
  </w:style>
  <w:style w:type="paragraph" w:styleId="Listeafsnit">
    <w:name w:val="List Paragraph"/>
    <w:basedOn w:val="Normal"/>
    <w:uiPriority w:val="34"/>
    <w:qFormat/>
    <w:rsid w:val="0003500B"/>
    <w:pPr>
      <w:numPr>
        <w:numId w:val="26"/>
      </w:numPr>
      <w:contextualSpacing/>
    </w:pPr>
  </w:style>
  <w:style w:type="table" w:customStyle="1" w:styleId="BanedanmarkTabel">
    <w:name w:val="Banedanmark Tabel"/>
    <w:basedOn w:val="Tabel-Normal"/>
    <w:uiPriority w:val="99"/>
    <w:qFormat/>
    <w:rsid w:val="00636196"/>
    <w:rPr>
      <w:rFonts w:ascii="Verdana" w:hAnsi="Verdana"/>
      <w:sz w:val="16"/>
    </w:rPr>
    <w:tblPr>
      <w:tblBorders>
        <w:top w:val="single" w:sz="2" w:space="0" w:color="607C8C"/>
        <w:left w:val="single" w:sz="2" w:space="0" w:color="607C8C"/>
        <w:bottom w:val="single" w:sz="2" w:space="0" w:color="607C8C"/>
        <w:right w:val="single" w:sz="2" w:space="0" w:color="607C8C"/>
        <w:insideH w:val="single" w:sz="2" w:space="0" w:color="607C8C"/>
        <w:insideV w:val="single" w:sz="2" w:space="0" w:color="607C8C"/>
      </w:tblBorders>
    </w:tblPr>
  </w:style>
  <w:style w:type="character" w:customStyle="1" w:styleId="SidefodTegn">
    <w:name w:val="Sidefod Tegn"/>
    <w:link w:val="Sidefod"/>
    <w:uiPriority w:val="99"/>
    <w:rsid w:val="00EF539E"/>
    <w:rPr>
      <w:rFonts w:ascii="Verdana" w:hAnsi="Verdana"/>
      <w:sz w:val="16"/>
      <w:szCs w:val="16"/>
    </w:rPr>
  </w:style>
  <w:style w:type="paragraph" w:customStyle="1" w:styleId="ReportManchet">
    <w:name w:val="ReportManchet"/>
    <w:basedOn w:val="Normal"/>
    <w:next w:val="Overskrift2"/>
    <w:qFormat/>
    <w:rsid w:val="00B50EA5"/>
    <w:pPr>
      <w:spacing w:after="600"/>
    </w:pPr>
    <w:rPr>
      <w:sz w:val="24"/>
    </w:rPr>
  </w:style>
  <w:style w:type="paragraph" w:customStyle="1" w:styleId="ReportHeading1">
    <w:name w:val="ReportHeading1"/>
    <w:basedOn w:val="Overskrift1"/>
    <w:next w:val="Normal"/>
    <w:qFormat/>
    <w:rsid w:val="003C1A49"/>
    <w:pPr>
      <w:tabs>
        <w:tab w:val="clear" w:pos="432"/>
      </w:tabs>
      <w:ind w:left="0" w:hanging="1134"/>
    </w:pPr>
  </w:style>
  <w:style w:type="paragraph" w:customStyle="1" w:styleId="ReportHeading6">
    <w:name w:val="ReportHeading6"/>
    <w:basedOn w:val="Overskrift6"/>
    <w:next w:val="Normal"/>
    <w:qFormat/>
    <w:rsid w:val="003C1A49"/>
  </w:style>
  <w:style w:type="paragraph" w:customStyle="1" w:styleId="ReportHeading5">
    <w:name w:val="ReportHeading5"/>
    <w:basedOn w:val="Overskrift5"/>
    <w:next w:val="Normal"/>
    <w:qFormat/>
    <w:rsid w:val="003C1A49"/>
    <w:pPr>
      <w:tabs>
        <w:tab w:val="clear" w:pos="1008"/>
      </w:tabs>
      <w:ind w:left="0" w:hanging="1134"/>
    </w:pPr>
  </w:style>
  <w:style w:type="paragraph" w:customStyle="1" w:styleId="ReportHeading4">
    <w:name w:val="ReportHeading4"/>
    <w:basedOn w:val="Overskrift4"/>
    <w:next w:val="Normal"/>
    <w:qFormat/>
    <w:rsid w:val="003C1A49"/>
    <w:pPr>
      <w:tabs>
        <w:tab w:val="clear" w:pos="864"/>
      </w:tabs>
      <w:ind w:left="0" w:hanging="1134"/>
    </w:pPr>
  </w:style>
  <w:style w:type="paragraph" w:customStyle="1" w:styleId="ReportHeading3">
    <w:name w:val="ReportHeading3"/>
    <w:basedOn w:val="Overskrift3"/>
    <w:next w:val="Normal"/>
    <w:qFormat/>
    <w:rsid w:val="003C1A49"/>
  </w:style>
  <w:style w:type="paragraph" w:customStyle="1" w:styleId="ReportHeading2">
    <w:name w:val="ReportHeading2"/>
    <w:basedOn w:val="Overskrift2"/>
    <w:next w:val="Normal"/>
    <w:qFormat/>
    <w:rsid w:val="003C1A49"/>
    <w:pPr>
      <w:tabs>
        <w:tab w:val="clear" w:pos="576"/>
      </w:tabs>
      <w:ind w:left="0" w:hanging="1134"/>
    </w:pPr>
  </w:style>
  <w:style w:type="paragraph" w:customStyle="1" w:styleId="ReportSubtitle">
    <w:name w:val="ReportSubtitle"/>
    <w:basedOn w:val="Normal"/>
    <w:next w:val="Normal"/>
    <w:qFormat/>
    <w:rsid w:val="00B96703"/>
    <w:rPr>
      <w:color w:val="FFFFFF"/>
      <w:sz w:val="36"/>
      <w:szCs w:val="36"/>
    </w:rPr>
  </w:style>
  <w:style w:type="paragraph" w:customStyle="1" w:styleId="ReportTitle">
    <w:name w:val="ReportTitle"/>
    <w:basedOn w:val="Normal"/>
    <w:next w:val="ReportSubtitle"/>
    <w:qFormat/>
    <w:rsid w:val="00B96703"/>
    <w:pPr>
      <w:spacing w:after="360"/>
    </w:pPr>
    <w:rPr>
      <w:color w:val="FFFFFF"/>
      <w:sz w:val="48"/>
      <w:szCs w:val="48"/>
    </w:rPr>
  </w:style>
  <w:style w:type="table" w:customStyle="1" w:styleId="CowiTableGrid">
    <w:name w:val="Cowi Table Grid"/>
    <w:basedOn w:val="Tabel-Gitter5"/>
    <w:uiPriority w:val="99"/>
    <w:rsid w:val="00EB237A"/>
    <w:pPr>
      <w:spacing w:line="270" w:lineRule="atLeast"/>
    </w:pPr>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styleId="Tabel-Gitter5">
    <w:name w:val="Table Grid 5"/>
    <w:basedOn w:val="Tabel-Normal"/>
    <w:uiPriority w:val="99"/>
    <w:semiHidden/>
    <w:unhideWhenUsed/>
    <w:rsid w:val="00EB237A"/>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wiTableGrid1">
    <w:name w:val="Cowi Table Grid1"/>
    <w:basedOn w:val="Tabel-Gitter5"/>
    <w:uiPriority w:val="99"/>
    <w:rsid w:val="00963B38"/>
    <w:pPr>
      <w:spacing w:line="270" w:lineRule="atLeast"/>
    </w:pPr>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paragraph" w:styleId="Brdtekst">
    <w:name w:val="Body Text"/>
    <w:basedOn w:val="Normal"/>
    <w:link w:val="BrdtekstTegn"/>
    <w:uiPriority w:val="99"/>
    <w:unhideWhenUsed/>
    <w:rsid w:val="00963B38"/>
    <w:pPr>
      <w:spacing w:after="120" w:line="259" w:lineRule="auto"/>
    </w:pPr>
    <w:rPr>
      <w:rFonts w:asciiTheme="minorHAnsi" w:eastAsiaTheme="minorHAnsi" w:hAnsiTheme="minorHAnsi" w:cstheme="minorBidi"/>
      <w:sz w:val="22"/>
      <w:lang w:eastAsia="en-US"/>
    </w:rPr>
  </w:style>
  <w:style w:type="character" w:customStyle="1" w:styleId="BrdtekstTegn">
    <w:name w:val="Brødtekst Tegn"/>
    <w:basedOn w:val="Standardskrifttypeiafsnit"/>
    <w:link w:val="Brdtekst"/>
    <w:uiPriority w:val="99"/>
    <w:rsid w:val="00963B38"/>
    <w:rPr>
      <w:rFonts w:asciiTheme="minorHAnsi" w:eastAsiaTheme="minorHAnsi" w:hAnsiTheme="minorHAnsi" w:cstheme="minorBidi"/>
      <w:sz w:val="22"/>
      <w:szCs w:val="22"/>
      <w:lang w:eastAsia="en-US"/>
    </w:rPr>
  </w:style>
  <w:style w:type="character" w:styleId="Kommentarhenvisning">
    <w:name w:val="annotation reference"/>
    <w:basedOn w:val="Standardskrifttypeiafsnit"/>
    <w:uiPriority w:val="99"/>
    <w:semiHidden/>
    <w:unhideWhenUsed/>
    <w:rsid w:val="00537F1A"/>
    <w:rPr>
      <w:sz w:val="16"/>
      <w:szCs w:val="16"/>
    </w:rPr>
  </w:style>
  <w:style w:type="paragraph" w:styleId="Kommentartekst">
    <w:name w:val="annotation text"/>
    <w:basedOn w:val="Normal"/>
    <w:link w:val="KommentartekstTegn"/>
    <w:uiPriority w:val="99"/>
    <w:unhideWhenUsed/>
    <w:rsid w:val="00537F1A"/>
    <w:pPr>
      <w:spacing w:line="240" w:lineRule="auto"/>
    </w:pPr>
    <w:rPr>
      <w:sz w:val="20"/>
      <w:szCs w:val="20"/>
    </w:rPr>
  </w:style>
  <w:style w:type="character" w:customStyle="1" w:styleId="KommentartekstTegn">
    <w:name w:val="Kommentartekst Tegn"/>
    <w:basedOn w:val="Standardskrifttypeiafsnit"/>
    <w:link w:val="Kommentartekst"/>
    <w:uiPriority w:val="99"/>
    <w:rsid w:val="00537F1A"/>
    <w:rPr>
      <w:rFonts w:ascii="Verdana" w:hAnsi="Verdana"/>
    </w:rPr>
  </w:style>
  <w:style w:type="paragraph" w:styleId="Kommentaremne">
    <w:name w:val="annotation subject"/>
    <w:basedOn w:val="Kommentartekst"/>
    <w:next w:val="Kommentartekst"/>
    <w:link w:val="KommentaremneTegn"/>
    <w:uiPriority w:val="99"/>
    <w:semiHidden/>
    <w:unhideWhenUsed/>
    <w:rsid w:val="00537F1A"/>
    <w:rPr>
      <w:b/>
      <w:bCs/>
    </w:rPr>
  </w:style>
  <w:style w:type="character" w:customStyle="1" w:styleId="KommentaremneTegn">
    <w:name w:val="Kommentaremne Tegn"/>
    <w:basedOn w:val="KommentartekstTegn"/>
    <w:link w:val="Kommentaremne"/>
    <w:uiPriority w:val="99"/>
    <w:semiHidden/>
    <w:rsid w:val="00537F1A"/>
    <w:rPr>
      <w:rFonts w:ascii="Verdana" w:hAnsi="Verdana"/>
      <w:b/>
      <w:bCs/>
    </w:rPr>
  </w:style>
  <w:style w:type="paragraph" w:styleId="Korrektur">
    <w:name w:val="Revision"/>
    <w:hidden/>
    <w:uiPriority w:val="99"/>
    <w:semiHidden/>
    <w:rsid w:val="00537F1A"/>
    <w:rPr>
      <w:rFonts w:ascii="Verdana" w:hAnsi="Verdana"/>
      <w:sz w:val="18"/>
      <w:szCs w:val="22"/>
    </w:rPr>
  </w:style>
  <w:style w:type="paragraph" w:styleId="Fodnotetekst">
    <w:name w:val="footnote text"/>
    <w:basedOn w:val="Normal"/>
    <w:link w:val="FodnotetekstTegn"/>
    <w:uiPriority w:val="99"/>
    <w:semiHidden/>
    <w:unhideWhenUsed/>
    <w:rsid w:val="00682151"/>
    <w:pPr>
      <w:spacing w:line="240" w:lineRule="auto"/>
    </w:pPr>
    <w:rPr>
      <w:sz w:val="20"/>
      <w:szCs w:val="20"/>
    </w:rPr>
  </w:style>
  <w:style w:type="character" w:customStyle="1" w:styleId="FodnotetekstTegn">
    <w:name w:val="Fodnotetekst Tegn"/>
    <w:basedOn w:val="Standardskrifttypeiafsnit"/>
    <w:link w:val="Fodnotetekst"/>
    <w:uiPriority w:val="99"/>
    <w:semiHidden/>
    <w:rsid w:val="00682151"/>
    <w:rPr>
      <w:rFonts w:ascii="Verdana" w:hAnsi="Verdana"/>
    </w:rPr>
  </w:style>
  <w:style w:type="character" w:styleId="Fodnotehenvisning">
    <w:name w:val="footnote reference"/>
    <w:basedOn w:val="Standardskrifttypeiafsnit"/>
    <w:uiPriority w:val="99"/>
    <w:semiHidden/>
    <w:unhideWhenUsed/>
    <w:rsid w:val="0068215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919020">
      <w:bodyDiv w:val="1"/>
      <w:marLeft w:val="0"/>
      <w:marRight w:val="0"/>
      <w:marTop w:val="0"/>
      <w:marBottom w:val="0"/>
      <w:divBdr>
        <w:top w:val="none" w:sz="0" w:space="0" w:color="auto"/>
        <w:left w:val="none" w:sz="0" w:space="0" w:color="auto"/>
        <w:bottom w:val="none" w:sz="0" w:space="0" w:color="auto"/>
        <w:right w:val="none" w:sz="0" w:space="0" w:color="auto"/>
      </w:divBdr>
    </w:div>
    <w:div w:id="1091396704">
      <w:bodyDiv w:val="1"/>
      <w:marLeft w:val="0"/>
      <w:marRight w:val="0"/>
      <w:marTop w:val="0"/>
      <w:marBottom w:val="0"/>
      <w:divBdr>
        <w:top w:val="none" w:sz="0" w:space="0" w:color="auto"/>
        <w:left w:val="none" w:sz="0" w:space="0" w:color="auto"/>
        <w:bottom w:val="none" w:sz="0" w:space="0" w:color="auto"/>
        <w:right w:val="none" w:sz="0" w:space="0" w:color="auto"/>
      </w:divBdr>
    </w:div>
    <w:div w:id="1311447479">
      <w:bodyDiv w:val="1"/>
      <w:marLeft w:val="0"/>
      <w:marRight w:val="0"/>
      <w:marTop w:val="0"/>
      <w:marBottom w:val="0"/>
      <w:divBdr>
        <w:top w:val="none" w:sz="0" w:space="0" w:color="auto"/>
        <w:left w:val="none" w:sz="0" w:space="0" w:color="auto"/>
        <w:bottom w:val="none" w:sz="0" w:space="0" w:color="auto"/>
        <w:right w:val="none" w:sz="0" w:space="0" w:color="auto"/>
      </w:divBdr>
    </w:div>
    <w:div w:id="133831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dotm" TargetMode="External"/></Relationships>
</file>

<file path=word/theme/theme1.xml><?xml version="1.0" encoding="utf-8"?>
<a:theme xmlns:a="http://schemas.openxmlformats.org/drawingml/2006/main" name="Kontortema">
  <a:themeElements>
    <a:clrScheme name="Banedanmark">
      <a:dk1>
        <a:sysClr val="windowText" lastClr="000000"/>
      </a:dk1>
      <a:lt1>
        <a:sysClr val="window" lastClr="FFFFFF"/>
      </a:lt1>
      <a:dk2>
        <a:srgbClr val="646464"/>
      </a:dk2>
      <a:lt2>
        <a:srgbClr val="AFAFAF"/>
      </a:lt2>
      <a:accent1>
        <a:srgbClr val="2C4267"/>
      </a:accent1>
      <a:accent2>
        <a:srgbClr val="00ABB8"/>
      </a:accent2>
      <a:accent3>
        <a:srgbClr val="EB8520"/>
      </a:accent3>
      <a:accent4>
        <a:srgbClr val="FFCB05"/>
      </a:accent4>
      <a:accent5>
        <a:srgbClr val="B8292F"/>
      </a:accent5>
      <a:accent6>
        <a:srgbClr val="92278F"/>
      </a:accent6>
      <a:hlink>
        <a:srgbClr val="F57E20"/>
      </a:hlink>
      <a:folHlink>
        <a:srgbClr val="AEBBBC"/>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04AA49AC349945B54D86469671CE7B" ma:contentTypeVersion="7" ma:contentTypeDescription="Create a new document." ma:contentTypeScope="" ma:versionID="4f7b57824009cc676e30a2bdc639834d">
  <xsd:schema xmlns:xsd="http://www.w3.org/2001/XMLSchema" xmlns:xs="http://www.w3.org/2001/XMLSchema" xmlns:p="http://schemas.microsoft.com/office/2006/metadata/properties" xmlns:ns3="3ae1908a-a8df-4b80-9f84-2f94a2fb1c13" targetNamespace="http://schemas.microsoft.com/office/2006/metadata/properties" ma:root="true" ma:fieldsID="67ebcf37a7e99a3aa62651c495728909" ns3:_="">
    <xsd:import namespace="3ae1908a-a8df-4b80-9f84-2f94a2fb1c1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e1908a-a8df-4b80-9f84-2f94a2fb1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53C59-44B8-4D18-B5DB-0CA39044D4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DCA9E7A-8660-452C-B47A-1C7717E4A4DB}">
  <ds:schemaRefs>
    <ds:schemaRef ds:uri="http://schemas.microsoft.com/sharepoint/v3/contenttype/forms"/>
  </ds:schemaRefs>
</ds:datastoreItem>
</file>

<file path=customXml/itemProps3.xml><?xml version="1.0" encoding="utf-8"?>
<ds:datastoreItem xmlns:ds="http://schemas.openxmlformats.org/officeDocument/2006/customXml" ds:itemID="{327D2124-F995-4D1F-BD16-365B9E366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e1908a-a8df-4b80-9f84-2f94a2fb1c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BE0CC1-68D8-4FBD-81D0-718E1085E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Rapport.dotm</Template>
  <TotalTime>6</TotalTime>
  <Pages>24</Pages>
  <Words>5752</Words>
  <Characters>35091</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Nye perroner på Ny Ellebjerg Station</vt:lpstr>
    </vt:vector>
  </TitlesOfParts>
  <Company>IBM</Company>
  <LinksUpToDate>false</LinksUpToDate>
  <CharactersWithSpaces>40762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Nye perroner på Ny Ellebjerg Station</dc:title>
  <dc:creator>Dana Marilena Østergaard (DMOT)</dc:creator>
  <cp:lastModifiedBy>Dana Marilena Østergaard (DMOT)</cp:lastModifiedBy>
  <cp:revision>6</cp:revision>
  <cp:lastPrinted>2020-09-09T11:05:00Z</cp:lastPrinted>
  <dcterms:created xsi:type="dcterms:W3CDTF">2020-09-15T07:10:00Z</dcterms:created>
  <dcterms:modified xsi:type="dcterms:W3CDTF">2020-09-15T07:18:00Z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QAblock">
    <vt:lpwstr>True</vt:lpwstr>
  </property>
  <property fmtid="{D5CDD505-2E9C-101B-9397-08002B2CF9AE}" pid="4" name="Revised">
    <vt:lpwstr>Empty</vt:lpwstr>
  </property>
  <property fmtid="{D5CDD505-2E9C-101B-9397-08002B2CF9AE}" pid="5" name="RevisedBy">
    <vt:lpwstr>Empty</vt:lpwstr>
  </property>
  <property fmtid="{D5CDD505-2E9C-101B-9397-08002B2CF9AE}" pid="6" name="Approved">
    <vt:lpwstr>Empty</vt:lpwstr>
  </property>
  <property fmtid="{D5CDD505-2E9C-101B-9397-08002B2CF9AE}" pid="7" name="ApprovedBy">
    <vt:lpwstr>Empty</vt:lpwstr>
  </property>
  <property fmtid="{D5CDD505-2E9C-101B-9397-08002B2CF9AE}" pid="8" name="Oprettet af">
    <vt:lpwstr>Dana Marilena Østergaard (DMOT)</vt:lpwstr>
  </property>
  <property fmtid="{D5CDD505-2E9C-101B-9397-08002B2CF9AE}" pid="9" name="Dokumentejer">
    <vt:lpwstr>Dana Marilena Østergaard (DMOT)</vt:lpwstr>
  </property>
  <property fmtid="{D5CDD505-2E9C-101B-9397-08002B2CF9AE}" pid="10" name="Version">
    <vt:lpwstr>Empty</vt:lpwstr>
  </property>
  <property fmtid="{D5CDD505-2E9C-101B-9397-08002B2CF9AE}" pid="11" name="ContentTypeId">
    <vt:lpwstr>0x010100FB04AA49AC349945B54D86469671CE7B</vt:lpwstr>
  </property>
</Properties>
</file>